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355" w:rsidRPr="00B438DD" w:rsidRDefault="00560355" w:rsidP="00E95CA2">
      <w:pPr>
        <w:autoSpaceDE w:val="0"/>
        <w:autoSpaceDN w:val="0"/>
        <w:adjustRightInd w:val="0"/>
        <w:jc w:val="center"/>
        <w:rPr>
          <w:b/>
          <w:sz w:val="28"/>
          <w:szCs w:val="28"/>
        </w:rPr>
      </w:pPr>
      <w:bookmarkStart w:id="0" w:name="_GoBack"/>
      <w:bookmarkEnd w:id="0"/>
      <w:r w:rsidRPr="00B438DD">
        <w:rPr>
          <w:b/>
          <w:sz w:val="28"/>
          <w:szCs w:val="28"/>
        </w:rPr>
        <w:t>П</w:t>
      </w:r>
      <w:r w:rsidR="006D0BC1" w:rsidRPr="00B438DD">
        <w:rPr>
          <w:b/>
          <w:sz w:val="28"/>
          <w:szCs w:val="28"/>
        </w:rPr>
        <w:t>оряд</w:t>
      </w:r>
      <w:r w:rsidRPr="00B438DD">
        <w:rPr>
          <w:b/>
          <w:sz w:val="28"/>
          <w:szCs w:val="28"/>
        </w:rPr>
        <w:t>о</w:t>
      </w:r>
      <w:r w:rsidR="006D0BC1" w:rsidRPr="00B438DD">
        <w:rPr>
          <w:b/>
          <w:sz w:val="28"/>
          <w:szCs w:val="28"/>
        </w:rPr>
        <w:t>к</w:t>
      </w:r>
      <w:r w:rsidR="00923BB0" w:rsidRPr="00B438DD">
        <w:rPr>
          <w:b/>
          <w:sz w:val="28"/>
          <w:szCs w:val="28"/>
        </w:rPr>
        <w:t xml:space="preserve"> </w:t>
      </w:r>
    </w:p>
    <w:p w:rsidR="00560355" w:rsidRPr="00B438DD" w:rsidRDefault="000C7902" w:rsidP="00E95CA2">
      <w:pPr>
        <w:autoSpaceDE w:val="0"/>
        <w:autoSpaceDN w:val="0"/>
        <w:adjustRightInd w:val="0"/>
        <w:jc w:val="center"/>
        <w:rPr>
          <w:b/>
          <w:sz w:val="28"/>
          <w:szCs w:val="28"/>
        </w:rPr>
      </w:pPr>
      <w:r w:rsidRPr="00B438DD">
        <w:rPr>
          <w:b/>
          <w:sz w:val="28"/>
          <w:szCs w:val="28"/>
        </w:rPr>
        <w:t xml:space="preserve">выполнения технологических, технических и других мероприятий, </w:t>
      </w:r>
    </w:p>
    <w:p w:rsidR="006D0BC1" w:rsidRPr="00560355" w:rsidRDefault="000C7902" w:rsidP="00591BAA">
      <w:pPr>
        <w:autoSpaceDE w:val="0"/>
        <w:autoSpaceDN w:val="0"/>
        <w:adjustRightInd w:val="0"/>
        <w:jc w:val="center"/>
        <w:rPr>
          <w:b/>
          <w:sz w:val="28"/>
          <w:szCs w:val="28"/>
        </w:rPr>
      </w:pPr>
      <w:r w:rsidRPr="00B438DD">
        <w:rPr>
          <w:b/>
          <w:sz w:val="28"/>
          <w:szCs w:val="28"/>
        </w:rPr>
        <w:t xml:space="preserve">связанных с подключением (технологическим присоединением) </w:t>
      </w:r>
      <w:r w:rsidR="006D0BC1" w:rsidRPr="00B438DD">
        <w:rPr>
          <w:b/>
          <w:sz w:val="28"/>
          <w:szCs w:val="28"/>
        </w:rPr>
        <w:t>к систем</w:t>
      </w:r>
      <w:r w:rsidRPr="00B438DD">
        <w:rPr>
          <w:b/>
          <w:sz w:val="28"/>
          <w:szCs w:val="28"/>
        </w:rPr>
        <w:t>е</w:t>
      </w:r>
      <w:r w:rsidR="006D0BC1" w:rsidRPr="00B438DD">
        <w:rPr>
          <w:b/>
          <w:sz w:val="28"/>
          <w:szCs w:val="28"/>
        </w:rPr>
        <w:t xml:space="preserve"> теплоснабжения</w:t>
      </w:r>
      <w:r w:rsidR="00923BB0" w:rsidRPr="00B438DD">
        <w:rPr>
          <w:b/>
          <w:sz w:val="28"/>
          <w:szCs w:val="28"/>
        </w:rPr>
        <w:t xml:space="preserve"> </w:t>
      </w:r>
      <w:r w:rsidR="00560355" w:rsidRPr="00B438DD">
        <w:rPr>
          <w:b/>
          <w:sz w:val="28"/>
          <w:szCs w:val="28"/>
        </w:rPr>
        <w:t xml:space="preserve">филиала </w:t>
      </w:r>
      <w:r w:rsidR="001D2BC1" w:rsidRPr="00B438DD">
        <w:rPr>
          <w:b/>
          <w:sz w:val="28"/>
          <w:szCs w:val="28"/>
        </w:rPr>
        <w:t xml:space="preserve">ПАО «Квадра» </w:t>
      </w:r>
      <w:r w:rsidR="00591BAA">
        <w:rPr>
          <w:b/>
          <w:sz w:val="28"/>
          <w:szCs w:val="28"/>
        </w:rPr>
        <w:t>- «Липецкая генерация»</w:t>
      </w:r>
    </w:p>
    <w:p w:rsidR="006D0BC1" w:rsidRPr="00096D10" w:rsidRDefault="006D0BC1" w:rsidP="00E95CA2">
      <w:pPr>
        <w:autoSpaceDE w:val="0"/>
        <w:autoSpaceDN w:val="0"/>
        <w:adjustRightInd w:val="0"/>
        <w:jc w:val="center"/>
        <w:rPr>
          <w:rFonts w:ascii="Arial" w:hAnsi="Arial" w:cs="Arial"/>
          <w:b/>
        </w:rPr>
      </w:pPr>
    </w:p>
    <w:p w:rsidR="006D0BC1" w:rsidRPr="00D7732D" w:rsidRDefault="006D0BC1" w:rsidP="00560355">
      <w:pPr>
        <w:numPr>
          <w:ilvl w:val="0"/>
          <w:numId w:val="5"/>
        </w:numPr>
        <w:autoSpaceDE w:val="0"/>
        <w:autoSpaceDN w:val="0"/>
        <w:adjustRightInd w:val="0"/>
        <w:ind w:firstLine="709"/>
        <w:jc w:val="both"/>
        <w:rPr>
          <w:b/>
          <w:sz w:val="28"/>
          <w:szCs w:val="28"/>
        </w:rPr>
      </w:pPr>
      <w:r w:rsidRPr="00D7732D">
        <w:rPr>
          <w:b/>
          <w:sz w:val="28"/>
          <w:szCs w:val="28"/>
        </w:rPr>
        <w:t>Общие положения</w:t>
      </w:r>
    </w:p>
    <w:p w:rsidR="00CD12FE" w:rsidRPr="00D7732D" w:rsidRDefault="00CD12FE" w:rsidP="00D7732D">
      <w:pPr>
        <w:tabs>
          <w:tab w:val="left" w:pos="1276"/>
        </w:tabs>
        <w:autoSpaceDE w:val="0"/>
        <w:autoSpaceDN w:val="0"/>
        <w:adjustRightInd w:val="0"/>
        <w:ind w:firstLine="709"/>
        <w:jc w:val="both"/>
        <w:rPr>
          <w:b/>
          <w:sz w:val="28"/>
          <w:szCs w:val="28"/>
        </w:rPr>
      </w:pPr>
    </w:p>
    <w:p w:rsidR="00984304" w:rsidRPr="00D7732D" w:rsidRDefault="00560355" w:rsidP="00D7732D">
      <w:pPr>
        <w:numPr>
          <w:ilvl w:val="1"/>
          <w:numId w:val="4"/>
        </w:numPr>
        <w:tabs>
          <w:tab w:val="left" w:pos="1276"/>
        </w:tabs>
        <w:autoSpaceDE w:val="0"/>
        <w:autoSpaceDN w:val="0"/>
        <w:adjustRightInd w:val="0"/>
        <w:ind w:firstLine="709"/>
        <w:jc w:val="both"/>
        <w:rPr>
          <w:sz w:val="28"/>
          <w:szCs w:val="28"/>
        </w:rPr>
      </w:pPr>
      <w:r w:rsidRPr="00B438DD">
        <w:rPr>
          <w:sz w:val="28"/>
          <w:szCs w:val="28"/>
        </w:rPr>
        <w:t>Ф</w:t>
      </w:r>
      <w:r w:rsidR="006D0BC1" w:rsidRPr="00B438DD">
        <w:rPr>
          <w:sz w:val="28"/>
          <w:szCs w:val="28"/>
        </w:rPr>
        <w:t xml:space="preserve">илиал </w:t>
      </w:r>
      <w:r w:rsidR="00542CDF" w:rsidRPr="00B438DD">
        <w:rPr>
          <w:sz w:val="28"/>
          <w:szCs w:val="28"/>
        </w:rPr>
        <w:t>ПАО</w:t>
      </w:r>
      <w:r w:rsidR="006D0BC1" w:rsidRPr="00B438DD">
        <w:rPr>
          <w:sz w:val="28"/>
          <w:szCs w:val="28"/>
        </w:rPr>
        <w:t xml:space="preserve"> «Квадра»</w:t>
      </w:r>
      <w:r w:rsidRPr="00B438DD">
        <w:rPr>
          <w:sz w:val="28"/>
          <w:szCs w:val="28"/>
        </w:rPr>
        <w:t xml:space="preserve"> - </w:t>
      </w:r>
      <w:r w:rsidR="00591BAA">
        <w:rPr>
          <w:sz w:val="28"/>
          <w:szCs w:val="28"/>
        </w:rPr>
        <w:t>«Липецкая</w:t>
      </w:r>
      <w:r w:rsidRPr="00B438DD">
        <w:rPr>
          <w:sz w:val="28"/>
          <w:szCs w:val="28"/>
        </w:rPr>
        <w:t xml:space="preserve"> генерация» </w:t>
      </w:r>
      <w:r w:rsidR="006D0BC1" w:rsidRPr="00B438DD">
        <w:rPr>
          <w:sz w:val="28"/>
          <w:szCs w:val="28"/>
        </w:rPr>
        <w:t>осуществляет подключение к централизованн</w:t>
      </w:r>
      <w:r w:rsidR="00923BB0" w:rsidRPr="00B438DD">
        <w:rPr>
          <w:sz w:val="28"/>
          <w:szCs w:val="28"/>
        </w:rPr>
        <w:t>ой</w:t>
      </w:r>
      <w:r w:rsidR="006D0BC1" w:rsidRPr="00B438DD">
        <w:rPr>
          <w:sz w:val="28"/>
          <w:szCs w:val="28"/>
        </w:rPr>
        <w:t xml:space="preserve"> систем</w:t>
      </w:r>
      <w:r w:rsidR="00923BB0" w:rsidRPr="00B438DD">
        <w:rPr>
          <w:sz w:val="28"/>
          <w:szCs w:val="28"/>
        </w:rPr>
        <w:t>е</w:t>
      </w:r>
      <w:r w:rsidR="006D0BC1" w:rsidRPr="00B438DD">
        <w:rPr>
          <w:sz w:val="28"/>
          <w:szCs w:val="28"/>
        </w:rPr>
        <w:t xml:space="preserve"> теплоснабжения </w:t>
      </w:r>
      <w:r w:rsidR="00923BB0" w:rsidRPr="00B438DD">
        <w:rPr>
          <w:sz w:val="28"/>
          <w:szCs w:val="28"/>
        </w:rPr>
        <w:t xml:space="preserve">в </w:t>
      </w:r>
      <w:r w:rsidR="006D0BC1" w:rsidRPr="00B438DD">
        <w:rPr>
          <w:sz w:val="28"/>
          <w:szCs w:val="28"/>
        </w:rPr>
        <w:t>муниципальных образовани</w:t>
      </w:r>
      <w:r w:rsidR="00923BB0" w:rsidRPr="00B438DD">
        <w:rPr>
          <w:sz w:val="28"/>
          <w:szCs w:val="28"/>
        </w:rPr>
        <w:t xml:space="preserve">ях </w:t>
      </w:r>
      <w:r w:rsidR="00591BAA">
        <w:rPr>
          <w:sz w:val="28"/>
          <w:szCs w:val="28"/>
        </w:rPr>
        <w:t>Липецкой области,</w:t>
      </w:r>
      <w:r w:rsidR="006D0BC1" w:rsidRPr="00B438DD">
        <w:rPr>
          <w:sz w:val="28"/>
          <w:szCs w:val="28"/>
        </w:rPr>
        <w:t xml:space="preserve"> находящихся</w:t>
      </w:r>
      <w:r w:rsidR="006D0BC1" w:rsidRPr="00D7732D">
        <w:rPr>
          <w:sz w:val="28"/>
          <w:szCs w:val="28"/>
        </w:rPr>
        <w:t xml:space="preserve"> в зоне</w:t>
      </w:r>
      <w:r w:rsidR="00923BB0" w:rsidRPr="00D7732D">
        <w:rPr>
          <w:sz w:val="28"/>
          <w:szCs w:val="28"/>
        </w:rPr>
        <w:t xml:space="preserve"> эксплуатационной </w:t>
      </w:r>
      <w:r w:rsidR="006D0BC1" w:rsidRPr="00D7732D">
        <w:rPr>
          <w:sz w:val="28"/>
          <w:szCs w:val="28"/>
        </w:rPr>
        <w:t xml:space="preserve">ответственности генерирующей компании </w:t>
      </w:r>
      <w:r w:rsidR="00542CDF" w:rsidRPr="00D7732D">
        <w:rPr>
          <w:sz w:val="28"/>
          <w:szCs w:val="28"/>
        </w:rPr>
        <w:t>ПАО</w:t>
      </w:r>
      <w:r w:rsidR="006D0BC1" w:rsidRPr="00D7732D">
        <w:rPr>
          <w:sz w:val="28"/>
          <w:szCs w:val="28"/>
        </w:rPr>
        <w:t xml:space="preserve"> «Квадра». В соответствии с </w:t>
      </w:r>
      <w:r w:rsidR="001317FD" w:rsidRPr="00D7732D">
        <w:rPr>
          <w:sz w:val="28"/>
          <w:szCs w:val="28"/>
        </w:rPr>
        <w:t xml:space="preserve">Федеральным </w:t>
      </w:r>
      <w:r w:rsidR="00F40127" w:rsidRPr="00D7732D">
        <w:rPr>
          <w:sz w:val="28"/>
          <w:szCs w:val="28"/>
        </w:rPr>
        <w:t>законом от 27.07.2010 № 190-ФЗ</w:t>
      </w:r>
      <w:r w:rsidR="001317FD" w:rsidRPr="00D7732D">
        <w:rPr>
          <w:sz w:val="28"/>
          <w:szCs w:val="28"/>
        </w:rPr>
        <w:t xml:space="preserve"> «О теплоснабжении»</w:t>
      </w:r>
      <w:r w:rsidR="00BA2AAE" w:rsidRPr="00D7732D">
        <w:rPr>
          <w:sz w:val="28"/>
          <w:szCs w:val="28"/>
        </w:rPr>
        <w:t>,</w:t>
      </w:r>
      <w:r w:rsidR="001317FD" w:rsidRPr="00D7732D">
        <w:rPr>
          <w:sz w:val="28"/>
          <w:szCs w:val="28"/>
        </w:rPr>
        <w:t xml:space="preserve"> </w:t>
      </w:r>
      <w:r w:rsidR="00BA2AAE" w:rsidRPr="00D7732D">
        <w:rPr>
          <w:sz w:val="28"/>
          <w:szCs w:val="28"/>
        </w:rPr>
        <w:t>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правилами подключения (технологического присоедине</w:t>
      </w:r>
      <w:r w:rsidR="00F40127" w:rsidRPr="00D7732D">
        <w:rPr>
          <w:sz w:val="28"/>
          <w:szCs w:val="28"/>
        </w:rPr>
        <w:t>ния) к системам теплоснабжения</w:t>
      </w:r>
      <w:r w:rsidR="00BA2AAE" w:rsidRPr="00D7732D">
        <w:rPr>
          <w:sz w:val="28"/>
          <w:szCs w:val="28"/>
        </w:rPr>
        <w:t xml:space="preserve">, утвержденными </w:t>
      </w:r>
      <w:r w:rsidR="00F40127" w:rsidRPr="00D7732D">
        <w:rPr>
          <w:sz w:val="28"/>
          <w:szCs w:val="28"/>
        </w:rPr>
        <w:t>постановлением Правительства</w:t>
      </w:r>
      <w:r w:rsidR="00BA2AAE" w:rsidRPr="00D7732D">
        <w:rPr>
          <w:sz w:val="28"/>
          <w:szCs w:val="28"/>
        </w:rPr>
        <w:t xml:space="preserve"> Российской Федерации</w:t>
      </w:r>
      <w:r w:rsidR="00F40127" w:rsidRPr="00D7732D">
        <w:rPr>
          <w:sz w:val="28"/>
          <w:szCs w:val="28"/>
        </w:rPr>
        <w:t xml:space="preserve"> от 30.11.2021 №2115</w:t>
      </w:r>
      <w:r w:rsidR="006D0BC1" w:rsidRPr="00D7732D">
        <w:rPr>
          <w:sz w:val="28"/>
          <w:szCs w:val="28"/>
        </w:rPr>
        <w:t>.</w:t>
      </w:r>
    </w:p>
    <w:p w:rsidR="00BA2AAE" w:rsidRPr="00D7732D" w:rsidRDefault="00BA2AAE" w:rsidP="00D7732D">
      <w:pPr>
        <w:numPr>
          <w:ilvl w:val="1"/>
          <w:numId w:val="4"/>
        </w:numPr>
        <w:tabs>
          <w:tab w:val="left" w:pos="1276"/>
        </w:tabs>
        <w:autoSpaceDE w:val="0"/>
        <w:autoSpaceDN w:val="0"/>
        <w:adjustRightInd w:val="0"/>
        <w:ind w:firstLine="709"/>
        <w:jc w:val="both"/>
        <w:rPr>
          <w:color w:val="636363"/>
          <w:sz w:val="28"/>
          <w:szCs w:val="28"/>
        </w:rPr>
      </w:pPr>
      <w:r w:rsidRPr="00D7732D">
        <w:rPr>
          <w:sz w:val="28"/>
          <w:szCs w:val="28"/>
        </w:rPr>
        <w:t xml:space="preserve">При наличии технической возможности подключения (технологического присоединения) к системе теплоснабжения ПАО «Квадра»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w:t>
      </w:r>
      <w:r w:rsidR="00560355">
        <w:rPr>
          <w:sz w:val="28"/>
          <w:szCs w:val="28"/>
        </w:rPr>
        <w:t xml:space="preserve">к системам теплоснабжения (далее – договор </w:t>
      </w:r>
      <w:r w:rsidR="00542F4C">
        <w:rPr>
          <w:sz w:val="28"/>
          <w:szCs w:val="28"/>
        </w:rPr>
        <w:t xml:space="preserve">о подключении) </w:t>
      </w:r>
      <w:r w:rsidRPr="00D7732D">
        <w:rPr>
          <w:sz w:val="28"/>
          <w:szCs w:val="28"/>
        </w:rPr>
        <w:t>объекта капитального строительства, находящегося в границах определенного схемой теплоснабжения радиуса эффективного теплоснабжения, не допускается.</w:t>
      </w:r>
    </w:p>
    <w:p w:rsidR="006D0BC1" w:rsidRPr="00560355" w:rsidRDefault="00BA2AAE" w:rsidP="00D7732D">
      <w:pPr>
        <w:numPr>
          <w:ilvl w:val="1"/>
          <w:numId w:val="4"/>
        </w:numPr>
        <w:tabs>
          <w:tab w:val="left" w:pos="1276"/>
        </w:tabs>
        <w:autoSpaceDE w:val="0"/>
        <w:autoSpaceDN w:val="0"/>
        <w:adjustRightInd w:val="0"/>
        <w:ind w:firstLine="709"/>
        <w:jc w:val="both"/>
        <w:rPr>
          <w:color w:val="636363"/>
          <w:sz w:val="28"/>
          <w:szCs w:val="28"/>
        </w:rPr>
      </w:pPr>
      <w:r w:rsidRPr="00D7732D">
        <w:rPr>
          <w:sz w:val="28"/>
          <w:szCs w:val="28"/>
        </w:rPr>
        <w:t xml:space="preserve">Нормативные сроки подключения (технологического присоединения) к системе теплоснабжения этого </w:t>
      </w:r>
      <w:r w:rsidRPr="00560355">
        <w:rPr>
          <w:sz w:val="28"/>
          <w:szCs w:val="28"/>
        </w:rPr>
        <w:t>объекта капитального строительства устанавливаются правилами подключения (технологического присоединения) к системам теплоснабжения, утвержденными Правительством Российской Федерации</w:t>
      </w:r>
      <w:r w:rsidR="00560355" w:rsidRPr="00560355">
        <w:rPr>
          <w:sz w:val="28"/>
          <w:szCs w:val="28"/>
        </w:rPr>
        <w:t>,</w:t>
      </w:r>
      <w:r w:rsidRPr="00560355">
        <w:rPr>
          <w:sz w:val="28"/>
          <w:szCs w:val="28"/>
        </w:rPr>
        <w:t xml:space="preserve"> и не превышают 18 месяцев со дня заключения договора о подключении</w:t>
      </w:r>
      <w:r w:rsidR="00295220" w:rsidRPr="00560355">
        <w:rPr>
          <w:sz w:val="28"/>
          <w:szCs w:val="28"/>
        </w:rPr>
        <w:t xml:space="preserve"> к системе теплоснабжения, если более длительные сроки не указаны в заявке застройщика или инвестиционной программе ПАО «Квадра»</w:t>
      </w:r>
      <w:r w:rsidR="002A6732" w:rsidRPr="00560355">
        <w:rPr>
          <w:sz w:val="28"/>
          <w:szCs w:val="28"/>
        </w:rPr>
        <w:t>, и не должн</w:t>
      </w:r>
      <w:r w:rsidR="00560355" w:rsidRPr="00560355">
        <w:rPr>
          <w:sz w:val="28"/>
          <w:szCs w:val="28"/>
        </w:rPr>
        <w:t>ы</w:t>
      </w:r>
      <w:r w:rsidR="002A6732" w:rsidRPr="00560355">
        <w:rPr>
          <w:sz w:val="28"/>
          <w:szCs w:val="28"/>
        </w:rPr>
        <w:t xml:space="preserve"> превышать 3 лет</w:t>
      </w:r>
      <w:r w:rsidR="006D0BC1" w:rsidRPr="00560355">
        <w:rPr>
          <w:sz w:val="28"/>
          <w:szCs w:val="28"/>
        </w:rPr>
        <w:t>.</w:t>
      </w:r>
    </w:p>
    <w:p w:rsidR="006D0BC1" w:rsidRPr="00D7732D" w:rsidRDefault="002A6732" w:rsidP="00D7732D">
      <w:pPr>
        <w:numPr>
          <w:ilvl w:val="1"/>
          <w:numId w:val="4"/>
        </w:numPr>
        <w:tabs>
          <w:tab w:val="left" w:pos="1276"/>
        </w:tabs>
        <w:autoSpaceDE w:val="0"/>
        <w:autoSpaceDN w:val="0"/>
        <w:adjustRightInd w:val="0"/>
        <w:ind w:firstLine="709"/>
        <w:jc w:val="both"/>
        <w:rPr>
          <w:rFonts w:eastAsia="Calibri"/>
          <w:sz w:val="28"/>
          <w:szCs w:val="28"/>
        </w:rPr>
      </w:pPr>
      <w:r w:rsidRPr="00560355">
        <w:rPr>
          <w:sz w:val="28"/>
          <w:szCs w:val="28"/>
        </w:rPr>
        <w:t>В случае технической невозможности подключения (технологического присоединения) к системе теплоснабжения ПАО «Квадра» объекта капитального</w:t>
      </w:r>
      <w:r w:rsidRPr="00D7732D">
        <w:rPr>
          <w:sz w:val="28"/>
          <w:szCs w:val="28"/>
        </w:rPr>
        <w:t xml:space="preserve">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объекта капитального строительства, отказ в заключении договора на его подключение (технологическое присоединение) не допускается</w:t>
      </w:r>
      <w:r w:rsidR="006D0BC1" w:rsidRPr="00D7732D">
        <w:rPr>
          <w:sz w:val="28"/>
          <w:szCs w:val="28"/>
        </w:rPr>
        <w:t>.</w:t>
      </w:r>
    </w:p>
    <w:p w:rsidR="002C2458" w:rsidRPr="00D7732D" w:rsidRDefault="002A6732" w:rsidP="00D7732D">
      <w:pPr>
        <w:numPr>
          <w:ilvl w:val="1"/>
          <w:numId w:val="4"/>
        </w:numPr>
        <w:tabs>
          <w:tab w:val="left" w:pos="1276"/>
        </w:tabs>
        <w:autoSpaceDE w:val="0"/>
        <w:autoSpaceDN w:val="0"/>
        <w:adjustRightInd w:val="0"/>
        <w:ind w:firstLine="709"/>
        <w:jc w:val="both"/>
        <w:rPr>
          <w:rFonts w:eastAsia="Calibri"/>
          <w:sz w:val="28"/>
          <w:szCs w:val="28"/>
        </w:rPr>
      </w:pPr>
      <w:r w:rsidRPr="00D7732D">
        <w:rPr>
          <w:sz w:val="28"/>
          <w:szCs w:val="28"/>
        </w:rPr>
        <w:lastRenderedPageBreak/>
        <w:t xml:space="preserve">В случае технической невозможности подключения (технологического присоединения) к системе теплоснабжения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этого объекта капитального строительства, теплоснабжающая организация в течение 30 дней со дня выбора заявителем </w:t>
      </w:r>
      <w:r w:rsidR="002C2458" w:rsidRPr="00D7732D">
        <w:rPr>
          <w:sz w:val="28"/>
          <w:szCs w:val="28"/>
        </w:rPr>
        <w:t>процедуры подключения</w:t>
      </w:r>
      <w:r w:rsidRPr="00D7732D">
        <w:rPr>
          <w:sz w:val="28"/>
          <w:szCs w:val="28"/>
        </w:rPr>
        <w:t xml:space="preserve">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(технологического присоединения) к системе теплоснабжения этого объе</w:t>
      </w:r>
      <w:r w:rsidR="002C2458" w:rsidRPr="00D7732D">
        <w:rPr>
          <w:sz w:val="28"/>
          <w:szCs w:val="28"/>
        </w:rPr>
        <w:t>кта капитального строительства.</w:t>
      </w:r>
    </w:p>
    <w:p w:rsidR="006D0BC1" w:rsidRPr="00D7732D" w:rsidRDefault="002A6732" w:rsidP="00D7732D">
      <w:pPr>
        <w:numPr>
          <w:ilvl w:val="1"/>
          <w:numId w:val="4"/>
        </w:numPr>
        <w:tabs>
          <w:tab w:val="left" w:pos="1276"/>
        </w:tabs>
        <w:autoSpaceDE w:val="0"/>
        <w:autoSpaceDN w:val="0"/>
        <w:adjustRightInd w:val="0"/>
        <w:ind w:firstLine="709"/>
        <w:jc w:val="both"/>
        <w:rPr>
          <w:rFonts w:eastAsia="Calibri"/>
          <w:sz w:val="28"/>
          <w:szCs w:val="28"/>
        </w:rPr>
      </w:pPr>
      <w:r w:rsidRPr="00D7732D">
        <w:rPr>
          <w:sz w:val="28"/>
          <w:szCs w:val="28"/>
        </w:rPr>
        <w:t>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w:t>
      </w:r>
    </w:p>
    <w:p w:rsidR="00FB77E9" w:rsidRPr="00D7732D" w:rsidRDefault="00FB77E9" w:rsidP="00D7732D">
      <w:pPr>
        <w:tabs>
          <w:tab w:val="left" w:pos="1276"/>
        </w:tabs>
        <w:autoSpaceDE w:val="0"/>
        <w:autoSpaceDN w:val="0"/>
        <w:adjustRightInd w:val="0"/>
        <w:ind w:firstLine="709"/>
        <w:jc w:val="both"/>
        <w:rPr>
          <w:sz w:val="28"/>
          <w:szCs w:val="28"/>
        </w:rPr>
      </w:pPr>
      <w:r w:rsidRPr="00D7732D">
        <w:rPr>
          <w:sz w:val="28"/>
          <w:szCs w:val="28"/>
        </w:rPr>
        <w:t>В течение 30 дней со дня получения указанного предложения, поступившего в том числе от федерального органа исполнительной власти, уполномоченного на реализацию государственной политики в сфере теплоснабжения, орган местного самоуправления направляет в теплоснабжающую организацию решение о включении соответствующих мероприятий в схему теплоснабжения или об отказе во включении таких мероприятий в схему теплоснабжения</w:t>
      </w:r>
      <w:r w:rsidR="007E5DEE" w:rsidRPr="00D7732D">
        <w:rPr>
          <w:sz w:val="28"/>
          <w:szCs w:val="28"/>
        </w:rPr>
        <w:t>.</w:t>
      </w:r>
      <w:r w:rsidRPr="00D7732D">
        <w:rPr>
          <w:sz w:val="28"/>
          <w:szCs w:val="28"/>
        </w:rPr>
        <w:t xml:space="preserve"> В поселениях, городских округах с численностью населения 500 тыс. человек и более орган местного самоуправления одновременно с направлением указанного решения в теплоснабжающую организацию направляет его в федеральный орган исполнительной власти, уполномоченный на реализацию государственной политики в сфере теплоснабжения.</w:t>
      </w:r>
    </w:p>
    <w:p w:rsidR="00FB77E9" w:rsidRPr="00D7732D" w:rsidRDefault="00FB77E9" w:rsidP="00D7732D">
      <w:pPr>
        <w:tabs>
          <w:tab w:val="left" w:pos="1276"/>
        </w:tabs>
        <w:autoSpaceDE w:val="0"/>
        <w:autoSpaceDN w:val="0"/>
        <w:adjustRightInd w:val="0"/>
        <w:ind w:firstLine="709"/>
        <w:jc w:val="both"/>
        <w:rPr>
          <w:sz w:val="28"/>
          <w:szCs w:val="28"/>
        </w:rPr>
      </w:pPr>
      <w:r w:rsidRPr="00D7732D">
        <w:rPr>
          <w:sz w:val="28"/>
          <w:szCs w:val="28"/>
        </w:rPr>
        <w:t>1.7</w:t>
      </w:r>
      <w:r w:rsidR="007E5DEE" w:rsidRPr="00D7732D">
        <w:rPr>
          <w:sz w:val="28"/>
          <w:szCs w:val="28"/>
        </w:rPr>
        <w:t>.</w:t>
      </w:r>
      <w:r w:rsidRPr="00D7732D">
        <w:rPr>
          <w:sz w:val="28"/>
          <w:szCs w:val="28"/>
        </w:rPr>
        <w:t xml:space="preserve">  Орган местного самоуправления в сроки, в порядке и на основании критериев, которые установлены требованиями к порядку разработки и утверждения схем теплоснабжения, утвержденными постановлением Правительства Российской Федераци</w:t>
      </w:r>
      <w:r w:rsidR="007E5DEE" w:rsidRPr="00D7732D">
        <w:rPr>
          <w:sz w:val="28"/>
          <w:szCs w:val="28"/>
        </w:rPr>
        <w:t>и от 22.02.</w:t>
      </w:r>
      <w:r w:rsidRPr="00D7732D">
        <w:rPr>
          <w:sz w:val="28"/>
          <w:szCs w:val="28"/>
        </w:rPr>
        <w:t xml:space="preserve">2012 № 154 </w:t>
      </w:r>
      <w:r w:rsidR="007E5DEE" w:rsidRPr="00D7732D">
        <w:rPr>
          <w:sz w:val="28"/>
          <w:szCs w:val="28"/>
        </w:rPr>
        <w:t>«</w:t>
      </w:r>
      <w:r w:rsidRPr="00D7732D">
        <w:rPr>
          <w:sz w:val="28"/>
          <w:szCs w:val="28"/>
        </w:rPr>
        <w:t>О требованиях к схемам теплоснабжения, порядку их разработки и утверждения</w:t>
      </w:r>
      <w:r w:rsidR="007E5DEE" w:rsidRPr="00D7732D">
        <w:rPr>
          <w:sz w:val="28"/>
          <w:szCs w:val="28"/>
        </w:rPr>
        <w:t>»</w:t>
      </w:r>
      <w:r w:rsidRPr="00D7732D">
        <w:rPr>
          <w:sz w:val="28"/>
          <w:szCs w:val="28"/>
        </w:rPr>
        <w:t>, принимает решение о включении мероприятий в схему теплоснабжения или об отказе во включении в нее таких мероприятий</w:t>
      </w:r>
    </w:p>
    <w:p w:rsidR="00FB77E9" w:rsidRPr="00D7732D" w:rsidRDefault="00FB77E9" w:rsidP="00D7732D">
      <w:pPr>
        <w:pStyle w:val="Default"/>
        <w:tabs>
          <w:tab w:val="left" w:pos="1276"/>
        </w:tabs>
        <w:ind w:firstLine="709"/>
        <w:jc w:val="both"/>
        <w:rPr>
          <w:sz w:val="28"/>
          <w:szCs w:val="28"/>
        </w:rPr>
      </w:pPr>
      <w:r w:rsidRPr="00D7732D">
        <w:rPr>
          <w:sz w:val="28"/>
          <w:szCs w:val="28"/>
        </w:rPr>
        <w:t xml:space="preserve">В случае внесения изменений в схему теплоснабжения теплоснабжающая организация в течение 20 рабочих дней со дня внесения изменений обращается в орган исполнительной власти субъекта Российской Федерации в сфере теплоснабжения для внесения изменений в инвестиционную программу. </w:t>
      </w:r>
    </w:p>
    <w:p w:rsidR="00FB77E9" w:rsidRPr="00D7732D" w:rsidRDefault="00FB77E9" w:rsidP="00D7732D">
      <w:pPr>
        <w:tabs>
          <w:tab w:val="left" w:pos="1276"/>
        </w:tabs>
        <w:autoSpaceDE w:val="0"/>
        <w:autoSpaceDN w:val="0"/>
        <w:adjustRightInd w:val="0"/>
        <w:ind w:firstLine="709"/>
        <w:jc w:val="both"/>
        <w:rPr>
          <w:sz w:val="28"/>
          <w:szCs w:val="28"/>
        </w:rPr>
      </w:pPr>
      <w:r w:rsidRPr="00D7732D">
        <w:rPr>
          <w:sz w:val="28"/>
          <w:szCs w:val="28"/>
        </w:rPr>
        <w:t>1.8</w:t>
      </w:r>
      <w:r w:rsidR="007E5DEE" w:rsidRPr="00D7732D">
        <w:rPr>
          <w:sz w:val="28"/>
          <w:szCs w:val="28"/>
        </w:rPr>
        <w:t>.</w:t>
      </w:r>
      <w:r w:rsidRPr="00D7732D">
        <w:rPr>
          <w:sz w:val="28"/>
          <w:szCs w:val="28"/>
        </w:rPr>
        <w:t xml:space="preserve"> В случае отказа органа местного самоуправления во внесении изменений в схему теплоснабжения указанный орган обязан обосновать отказ и предоставить </w:t>
      </w:r>
      <w:r w:rsidRPr="00D7732D">
        <w:rPr>
          <w:sz w:val="28"/>
          <w:szCs w:val="28"/>
        </w:rPr>
        <w:lastRenderedPageBreak/>
        <w:t>заявителю информацию об иных возможностях теплоснабжения подключаемого объекта.</w:t>
      </w:r>
    </w:p>
    <w:p w:rsidR="002C2458" w:rsidRPr="00D7732D" w:rsidRDefault="00FB77E9" w:rsidP="00D7732D">
      <w:pPr>
        <w:tabs>
          <w:tab w:val="left" w:pos="1276"/>
        </w:tabs>
        <w:autoSpaceDE w:val="0"/>
        <w:autoSpaceDN w:val="0"/>
        <w:adjustRightInd w:val="0"/>
        <w:ind w:firstLine="709"/>
        <w:jc w:val="both"/>
        <w:rPr>
          <w:rFonts w:eastAsia="Calibri"/>
          <w:sz w:val="28"/>
          <w:szCs w:val="28"/>
        </w:rPr>
      </w:pPr>
      <w:r w:rsidRPr="00D7732D">
        <w:rPr>
          <w:rFonts w:eastAsia="Calibri"/>
          <w:sz w:val="28"/>
          <w:szCs w:val="28"/>
        </w:rPr>
        <w:t>1.9</w:t>
      </w:r>
      <w:r w:rsidR="007E5DEE" w:rsidRPr="00D7732D">
        <w:rPr>
          <w:rFonts w:eastAsia="Calibri"/>
          <w:sz w:val="28"/>
          <w:szCs w:val="28"/>
        </w:rPr>
        <w:t>.</w:t>
      </w:r>
      <w:r w:rsidRPr="00D7732D">
        <w:rPr>
          <w:rFonts w:eastAsia="Calibri"/>
          <w:sz w:val="28"/>
          <w:szCs w:val="28"/>
        </w:rPr>
        <w:t xml:space="preserve"> </w:t>
      </w:r>
      <w:r w:rsidR="002C2458" w:rsidRPr="00D7732D">
        <w:rPr>
          <w:sz w:val="28"/>
          <w:szCs w:val="28"/>
        </w:rPr>
        <w:t>Плата</w:t>
      </w:r>
      <w:r w:rsidR="002C2458" w:rsidRPr="00D7732D">
        <w:rPr>
          <w:rFonts w:eastAsia="Calibri"/>
          <w:sz w:val="28"/>
          <w:szCs w:val="28"/>
        </w:rPr>
        <w:t xml:space="preserve"> за подключение (технологическое присоединение) к системе теплоснабжения в случае отсутствия технической возможности подключения (технологического присоединения) к системе теплоснабжения для каждого потребителя, в том числе застройщика, устанавливается в индивидуальном порядке. </w:t>
      </w:r>
    </w:p>
    <w:p w:rsidR="00D5134D" w:rsidRPr="00D7732D" w:rsidRDefault="00FB77E9" w:rsidP="00D7732D">
      <w:pPr>
        <w:tabs>
          <w:tab w:val="left" w:pos="1276"/>
        </w:tabs>
        <w:autoSpaceDE w:val="0"/>
        <w:autoSpaceDN w:val="0"/>
        <w:adjustRightInd w:val="0"/>
        <w:ind w:firstLine="709"/>
        <w:jc w:val="both"/>
        <w:rPr>
          <w:rFonts w:eastAsia="Calibri"/>
          <w:sz w:val="28"/>
          <w:szCs w:val="28"/>
        </w:rPr>
      </w:pPr>
      <w:r w:rsidRPr="00D7732D">
        <w:rPr>
          <w:rFonts w:eastAsia="Calibri"/>
          <w:sz w:val="28"/>
          <w:szCs w:val="28"/>
        </w:rPr>
        <w:t>1.10</w:t>
      </w:r>
      <w:r w:rsidR="007E5DEE" w:rsidRPr="00D7732D">
        <w:rPr>
          <w:rFonts w:eastAsia="Calibri"/>
          <w:sz w:val="28"/>
          <w:szCs w:val="28"/>
        </w:rPr>
        <w:t>.</w:t>
      </w:r>
      <w:r w:rsidRPr="00D7732D">
        <w:rPr>
          <w:rFonts w:eastAsia="Calibri"/>
          <w:sz w:val="28"/>
          <w:szCs w:val="28"/>
        </w:rPr>
        <w:t xml:space="preserve"> </w:t>
      </w:r>
      <w:r w:rsidR="002C2458" w:rsidRPr="00D7732D">
        <w:rPr>
          <w:rFonts w:eastAsia="Calibri"/>
          <w:sz w:val="28"/>
          <w:szCs w:val="28"/>
        </w:rPr>
        <w:t>Плата за подключение (технологическое присоединение) к системе теплоснабжения, устанавливаемая в расчете на единицу мощности подключаемой тепловой нагрузки,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(технологического присоединения)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теплоснабжающей организации, либо средств, предусмотренных на создание этих тепловых сетей и полученных за счет иных источников, в том числе средств бюджетов бюджетно</w:t>
      </w:r>
      <w:r w:rsidR="00D5134D" w:rsidRPr="00D7732D">
        <w:rPr>
          <w:rFonts w:eastAsia="Calibri"/>
          <w:sz w:val="28"/>
          <w:szCs w:val="28"/>
        </w:rPr>
        <w:t>й системы Российской Федерации.</w:t>
      </w:r>
    </w:p>
    <w:p w:rsidR="00D5134D" w:rsidRPr="00D7732D" w:rsidRDefault="00FB77E9" w:rsidP="00D7732D">
      <w:pPr>
        <w:tabs>
          <w:tab w:val="left" w:pos="1276"/>
        </w:tabs>
        <w:autoSpaceDE w:val="0"/>
        <w:autoSpaceDN w:val="0"/>
        <w:adjustRightInd w:val="0"/>
        <w:ind w:firstLine="709"/>
        <w:jc w:val="both"/>
        <w:rPr>
          <w:rFonts w:eastAsia="Calibri"/>
          <w:sz w:val="28"/>
          <w:szCs w:val="28"/>
        </w:rPr>
      </w:pPr>
      <w:r w:rsidRPr="00D7732D">
        <w:rPr>
          <w:rFonts w:eastAsia="Calibri"/>
          <w:sz w:val="28"/>
          <w:szCs w:val="28"/>
        </w:rPr>
        <w:t>1.11</w:t>
      </w:r>
      <w:r w:rsidR="007E5DEE" w:rsidRPr="00D7732D">
        <w:rPr>
          <w:rFonts w:eastAsia="Calibri"/>
          <w:sz w:val="28"/>
          <w:szCs w:val="28"/>
        </w:rPr>
        <w:t xml:space="preserve">. </w:t>
      </w:r>
      <w:r w:rsidR="00D5134D" w:rsidRPr="00D7732D">
        <w:rPr>
          <w:rFonts w:eastAsia="Calibri"/>
          <w:sz w:val="28"/>
          <w:szCs w:val="28"/>
        </w:rPr>
        <w:t xml:space="preserve">В </w:t>
      </w:r>
      <w:r w:rsidR="00B508B8" w:rsidRPr="00D7732D">
        <w:rPr>
          <w:rFonts w:eastAsia="Calibri"/>
          <w:sz w:val="28"/>
          <w:szCs w:val="28"/>
        </w:rPr>
        <w:t>202</w:t>
      </w:r>
      <w:r w:rsidR="006835CB" w:rsidRPr="00D7732D">
        <w:rPr>
          <w:rFonts w:eastAsia="Calibri"/>
          <w:sz w:val="28"/>
          <w:szCs w:val="28"/>
        </w:rPr>
        <w:t xml:space="preserve">2 </w:t>
      </w:r>
      <w:r w:rsidR="00D5134D" w:rsidRPr="00D7732D">
        <w:rPr>
          <w:rFonts w:eastAsia="Calibri"/>
          <w:sz w:val="28"/>
          <w:szCs w:val="28"/>
        </w:rPr>
        <w:t xml:space="preserve">году плата за подключение к системе теплоснабжения ПАО «Квадра» на территории </w:t>
      </w:r>
      <w:r w:rsidR="00591BAA">
        <w:rPr>
          <w:rFonts w:eastAsia="Calibri"/>
          <w:sz w:val="28"/>
          <w:szCs w:val="28"/>
        </w:rPr>
        <w:t>Липецкой</w:t>
      </w:r>
      <w:r w:rsidR="00560355">
        <w:rPr>
          <w:rFonts w:eastAsia="Calibri"/>
          <w:sz w:val="28"/>
          <w:szCs w:val="28"/>
        </w:rPr>
        <w:t xml:space="preserve"> </w:t>
      </w:r>
      <w:r w:rsidR="007E5DEE" w:rsidRPr="00D7732D">
        <w:rPr>
          <w:rFonts w:eastAsia="Calibri"/>
          <w:sz w:val="28"/>
          <w:szCs w:val="28"/>
        </w:rPr>
        <w:t>области</w:t>
      </w:r>
      <w:r w:rsidR="006835CB" w:rsidRPr="00D7732D">
        <w:rPr>
          <w:rFonts w:eastAsia="Calibri"/>
          <w:sz w:val="28"/>
          <w:szCs w:val="28"/>
        </w:rPr>
        <w:t xml:space="preserve"> в расчете на единицу мощности подключаемой тепловой нагрузки объектов заявителей при наличии технической возможности</w:t>
      </w:r>
      <w:r w:rsidR="00D5134D" w:rsidRPr="00D7732D">
        <w:rPr>
          <w:rFonts w:eastAsia="Calibri"/>
          <w:sz w:val="28"/>
          <w:szCs w:val="28"/>
        </w:rPr>
        <w:t>:</w:t>
      </w:r>
    </w:p>
    <w:p w:rsidR="008E1B2C" w:rsidRPr="00D7732D" w:rsidRDefault="00D5134D" w:rsidP="00D7732D">
      <w:pPr>
        <w:widowControl w:val="0"/>
        <w:tabs>
          <w:tab w:val="left" w:pos="1276"/>
        </w:tabs>
        <w:autoSpaceDE w:val="0"/>
        <w:autoSpaceDN w:val="0"/>
        <w:adjustRightInd w:val="0"/>
        <w:ind w:firstLine="709"/>
        <w:jc w:val="both"/>
        <w:rPr>
          <w:rFonts w:eastAsia="Calibri"/>
          <w:sz w:val="28"/>
          <w:szCs w:val="28"/>
        </w:rPr>
      </w:pPr>
      <w:r w:rsidRPr="00D7732D">
        <w:rPr>
          <w:rFonts w:eastAsia="Calibri"/>
          <w:sz w:val="28"/>
          <w:szCs w:val="28"/>
        </w:rPr>
        <w:t xml:space="preserve"> </w:t>
      </w:r>
    </w:p>
    <w:tbl>
      <w:tblPr>
        <w:tblW w:w="10220" w:type="dxa"/>
        <w:tblInd w:w="94" w:type="dxa"/>
        <w:tblLayout w:type="fixed"/>
        <w:tblLook w:val="04A0" w:firstRow="1" w:lastRow="0" w:firstColumn="1" w:lastColumn="0" w:noHBand="0" w:noVBand="1"/>
      </w:tblPr>
      <w:tblGrid>
        <w:gridCol w:w="1007"/>
        <w:gridCol w:w="236"/>
        <w:gridCol w:w="6284"/>
        <w:gridCol w:w="2693"/>
      </w:tblGrid>
      <w:tr w:rsidR="007F2BA8" w:rsidRPr="00D7732D" w:rsidTr="00341236">
        <w:trPr>
          <w:trHeight w:val="342"/>
        </w:trPr>
        <w:tc>
          <w:tcPr>
            <w:tcW w:w="100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F2BA8" w:rsidRPr="00D7732D" w:rsidRDefault="007F2BA8" w:rsidP="00D7732D">
            <w:pPr>
              <w:tabs>
                <w:tab w:val="left" w:pos="1276"/>
              </w:tabs>
              <w:jc w:val="center"/>
              <w:rPr>
                <w:b/>
              </w:rPr>
            </w:pPr>
            <w:r w:rsidRPr="00D7732D">
              <w:rPr>
                <w:b/>
              </w:rPr>
              <w:t>№ п/п</w:t>
            </w:r>
          </w:p>
        </w:tc>
        <w:tc>
          <w:tcPr>
            <w:tcW w:w="6520" w:type="dxa"/>
            <w:gridSpan w:val="2"/>
            <w:tcBorders>
              <w:top w:val="single" w:sz="4" w:space="0" w:color="auto"/>
              <w:left w:val="nil"/>
              <w:bottom w:val="nil"/>
              <w:right w:val="nil"/>
            </w:tcBorders>
            <w:shd w:val="clear" w:color="auto" w:fill="auto"/>
            <w:vAlign w:val="center"/>
            <w:hideMark/>
          </w:tcPr>
          <w:p w:rsidR="007F2BA8" w:rsidRPr="00D7732D" w:rsidRDefault="007F2BA8" w:rsidP="00D7732D">
            <w:pPr>
              <w:tabs>
                <w:tab w:val="left" w:pos="1276"/>
              </w:tabs>
              <w:jc w:val="center"/>
              <w:rPr>
                <w:b/>
              </w:rPr>
            </w:pPr>
            <w:r w:rsidRPr="00D7732D">
              <w:rPr>
                <w:b/>
              </w:rPr>
              <w:t>Наименование</w:t>
            </w:r>
          </w:p>
        </w:tc>
        <w:tc>
          <w:tcPr>
            <w:tcW w:w="2693" w:type="dxa"/>
            <w:tcBorders>
              <w:top w:val="single" w:sz="4" w:space="0" w:color="auto"/>
              <w:left w:val="single" w:sz="4" w:space="0" w:color="auto"/>
              <w:bottom w:val="single" w:sz="4" w:space="0" w:color="auto"/>
              <w:right w:val="single" w:sz="4" w:space="0" w:color="auto"/>
            </w:tcBorders>
          </w:tcPr>
          <w:p w:rsidR="006835CB" w:rsidRPr="00D7732D" w:rsidRDefault="007F2BA8" w:rsidP="00D7732D">
            <w:pPr>
              <w:tabs>
                <w:tab w:val="left" w:pos="1276"/>
              </w:tabs>
              <w:jc w:val="center"/>
              <w:rPr>
                <w:b/>
              </w:rPr>
            </w:pPr>
            <w:r w:rsidRPr="00D7732D">
              <w:rPr>
                <w:b/>
              </w:rPr>
              <w:t>Размер платы,</w:t>
            </w:r>
          </w:p>
          <w:p w:rsidR="006835CB" w:rsidRPr="00D7732D" w:rsidRDefault="007F2BA8" w:rsidP="00D7732D">
            <w:pPr>
              <w:tabs>
                <w:tab w:val="left" w:pos="1276"/>
              </w:tabs>
              <w:jc w:val="center"/>
              <w:rPr>
                <w:b/>
              </w:rPr>
            </w:pPr>
            <w:r w:rsidRPr="00D7732D">
              <w:rPr>
                <w:b/>
              </w:rPr>
              <w:t>тыс.</w:t>
            </w:r>
            <w:r w:rsidR="006835CB" w:rsidRPr="00D7732D">
              <w:rPr>
                <w:b/>
              </w:rPr>
              <w:t xml:space="preserve"> руб./Гкал/ч</w:t>
            </w:r>
          </w:p>
          <w:p w:rsidR="007F2BA8" w:rsidRPr="00D7732D" w:rsidRDefault="006835CB" w:rsidP="00D7732D">
            <w:pPr>
              <w:tabs>
                <w:tab w:val="left" w:pos="1276"/>
              </w:tabs>
              <w:jc w:val="center"/>
              <w:rPr>
                <w:b/>
              </w:rPr>
            </w:pPr>
            <w:r w:rsidRPr="00D7732D">
              <w:rPr>
                <w:b/>
              </w:rPr>
              <w:t>(</w:t>
            </w:r>
            <w:r w:rsidR="007F2BA8" w:rsidRPr="00D7732D">
              <w:rPr>
                <w:b/>
              </w:rPr>
              <w:t>без НДС</w:t>
            </w:r>
            <w:r w:rsidRPr="00D7732D">
              <w:rPr>
                <w:b/>
              </w:rPr>
              <w:t>)</w:t>
            </w:r>
          </w:p>
        </w:tc>
      </w:tr>
      <w:tr w:rsidR="00591BAA" w:rsidRPr="00D7732D" w:rsidTr="006835CB">
        <w:trPr>
          <w:trHeight w:val="727"/>
        </w:trPr>
        <w:tc>
          <w:tcPr>
            <w:tcW w:w="10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1BAA" w:rsidRPr="00D7732D" w:rsidRDefault="00591BAA" w:rsidP="00D7732D">
            <w:pPr>
              <w:tabs>
                <w:tab w:val="left" w:pos="1276"/>
              </w:tabs>
              <w:jc w:val="center"/>
              <w:rPr>
                <w:sz w:val="28"/>
                <w:szCs w:val="28"/>
              </w:rPr>
            </w:pPr>
            <w:r w:rsidRPr="00D7732D">
              <w:rPr>
                <w:sz w:val="28"/>
                <w:szCs w:val="28"/>
              </w:rPr>
              <w:t>1</w:t>
            </w:r>
          </w:p>
        </w:tc>
        <w:tc>
          <w:tcPr>
            <w:tcW w:w="236" w:type="dxa"/>
            <w:tcBorders>
              <w:top w:val="single" w:sz="4" w:space="0" w:color="auto"/>
              <w:left w:val="nil"/>
              <w:bottom w:val="single" w:sz="4" w:space="0" w:color="auto"/>
              <w:right w:val="nil"/>
            </w:tcBorders>
            <w:shd w:val="clear" w:color="auto" w:fill="auto"/>
            <w:noWrap/>
            <w:vAlign w:val="center"/>
            <w:hideMark/>
          </w:tcPr>
          <w:p w:rsidR="00591BAA" w:rsidRPr="00D7732D" w:rsidRDefault="00591BAA" w:rsidP="00D7732D">
            <w:pPr>
              <w:tabs>
                <w:tab w:val="left" w:pos="1276"/>
              </w:tabs>
              <w:jc w:val="center"/>
              <w:rPr>
                <w:sz w:val="28"/>
                <w:szCs w:val="28"/>
              </w:rPr>
            </w:pPr>
          </w:p>
        </w:tc>
        <w:tc>
          <w:tcPr>
            <w:tcW w:w="6284" w:type="dxa"/>
            <w:tcBorders>
              <w:top w:val="single" w:sz="4" w:space="0" w:color="auto"/>
              <w:left w:val="nil"/>
              <w:bottom w:val="single" w:sz="4" w:space="0" w:color="auto"/>
              <w:right w:val="nil"/>
            </w:tcBorders>
            <w:shd w:val="clear" w:color="auto" w:fill="auto"/>
            <w:vAlign w:val="center"/>
            <w:hideMark/>
          </w:tcPr>
          <w:p w:rsidR="00591BAA" w:rsidRPr="00D7732D" w:rsidRDefault="00591BAA" w:rsidP="00D7732D">
            <w:pPr>
              <w:tabs>
                <w:tab w:val="left" w:pos="1276"/>
              </w:tabs>
              <w:jc w:val="both"/>
              <w:rPr>
                <w:sz w:val="28"/>
                <w:szCs w:val="28"/>
              </w:rPr>
            </w:pPr>
            <w:r w:rsidRPr="00D7732D">
              <w:rPr>
                <w:sz w:val="28"/>
                <w:szCs w:val="28"/>
              </w:rPr>
              <w:t xml:space="preserve">Расходы на проведение мероприятий по подключению объектов заявителей </w:t>
            </w:r>
            <w:r w:rsidRPr="00D7732D">
              <w:rPr>
                <w:b/>
                <w:sz w:val="28"/>
                <w:szCs w:val="28"/>
              </w:rPr>
              <w:t>(П1)</w:t>
            </w:r>
          </w:p>
        </w:tc>
        <w:tc>
          <w:tcPr>
            <w:tcW w:w="2693" w:type="dxa"/>
            <w:tcBorders>
              <w:top w:val="single" w:sz="4" w:space="0" w:color="auto"/>
              <w:left w:val="single" w:sz="4" w:space="0" w:color="auto"/>
              <w:bottom w:val="single" w:sz="4" w:space="0" w:color="auto"/>
              <w:right w:val="single" w:sz="4" w:space="0" w:color="auto"/>
            </w:tcBorders>
            <w:vAlign w:val="center"/>
          </w:tcPr>
          <w:p w:rsidR="00591BAA" w:rsidRPr="00591BAA" w:rsidRDefault="00591BAA" w:rsidP="00591BAA">
            <w:pPr>
              <w:tabs>
                <w:tab w:val="left" w:pos="1276"/>
              </w:tabs>
              <w:jc w:val="center"/>
              <w:rPr>
                <w:sz w:val="28"/>
                <w:szCs w:val="28"/>
              </w:rPr>
            </w:pPr>
            <w:r w:rsidRPr="00591BAA">
              <w:rPr>
                <w:sz w:val="28"/>
                <w:szCs w:val="28"/>
              </w:rPr>
              <w:t>7,122</w:t>
            </w:r>
          </w:p>
        </w:tc>
      </w:tr>
      <w:tr w:rsidR="00591BAA" w:rsidRPr="00D7732D" w:rsidTr="00341236">
        <w:trPr>
          <w:trHeight w:val="1334"/>
        </w:trPr>
        <w:tc>
          <w:tcPr>
            <w:tcW w:w="10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1BAA" w:rsidRPr="00D7732D" w:rsidRDefault="00591BAA" w:rsidP="00D7732D">
            <w:pPr>
              <w:tabs>
                <w:tab w:val="left" w:pos="1276"/>
              </w:tabs>
              <w:jc w:val="center"/>
              <w:rPr>
                <w:sz w:val="28"/>
                <w:szCs w:val="28"/>
              </w:rPr>
            </w:pPr>
            <w:r w:rsidRPr="00D7732D">
              <w:rPr>
                <w:sz w:val="28"/>
                <w:szCs w:val="28"/>
              </w:rPr>
              <w:t>2</w:t>
            </w:r>
          </w:p>
        </w:tc>
        <w:tc>
          <w:tcPr>
            <w:tcW w:w="236" w:type="dxa"/>
            <w:tcBorders>
              <w:top w:val="single" w:sz="4" w:space="0" w:color="auto"/>
              <w:left w:val="nil"/>
              <w:bottom w:val="single" w:sz="4" w:space="0" w:color="auto"/>
              <w:right w:val="nil"/>
            </w:tcBorders>
            <w:shd w:val="clear" w:color="auto" w:fill="auto"/>
            <w:noWrap/>
            <w:vAlign w:val="center"/>
            <w:hideMark/>
          </w:tcPr>
          <w:p w:rsidR="00591BAA" w:rsidRPr="00D7732D" w:rsidRDefault="00591BAA" w:rsidP="00D7732D">
            <w:pPr>
              <w:tabs>
                <w:tab w:val="left" w:pos="1276"/>
              </w:tabs>
              <w:jc w:val="center"/>
              <w:rPr>
                <w:sz w:val="28"/>
                <w:szCs w:val="28"/>
              </w:rPr>
            </w:pPr>
          </w:p>
        </w:tc>
        <w:tc>
          <w:tcPr>
            <w:tcW w:w="6284" w:type="dxa"/>
            <w:tcBorders>
              <w:top w:val="single" w:sz="4" w:space="0" w:color="auto"/>
              <w:left w:val="nil"/>
              <w:bottom w:val="single" w:sz="4" w:space="0" w:color="auto"/>
              <w:right w:val="nil"/>
            </w:tcBorders>
            <w:shd w:val="clear" w:color="auto" w:fill="auto"/>
            <w:vAlign w:val="center"/>
            <w:hideMark/>
          </w:tcPr>
          <w:p w:rsidR="00591BAA" w:rsidRPr="00D7732D" w:rsidRDefault="00591BAA" w:rsidP="00D7732D">
            <w:pPr>
              <w:tabs>
                <w:tab w:val="left" w:pos="1276"/>
              </w:tabs>
              <w:jc w:val="both"/>
              <w:rPr>
                <w:sz w:val="28"/>
                <w:szCs w:val="28"/>
              </w:rPr>
            </w:pPr>
            <w:r w:rsidRPr="00D7732D">
              <w:rPr>
                <w:sz w:val="28"/>
                <w:szCs w:val="28"/>
              </w:rPr>
              <w:t xml:space="preserve">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(включая проектирование) </w:t>
            </w:r>
            <w:r w:rsidRPr="00D7732D">
              <w:rPr>
                <w:b/>
                <w:sz w:val="28"/>
                <w:szCs w:val="28"/>
              </w:rPr>
              <w:t>(П2.1)</w:t>
            </w:r>
            <w:r w:rsidRPr="00D7732D">
              <w:rPr>
                <w:sz w:val="28"/>
                <w:szCs w:val="28"/>
              </w:rPr>
              <w:t>, в том числе при наличии дифференциации:</w:t>
            </w:r>
          </w:p>
        </w:tc>
        <w:tc>
          <w:tcPr>
            <w:tcW w:w="2693" w:type="dxa"/>
            <w:tcBorders>
              <w:top w:val="single" w:sz="4" w:space="0" w:color="auto"/>
              <w:left w:val="single" w:sz="4" w:space="0" w:color="auto"/>
              <w:bottom w:val="single" w:sz="4" w:space="0" w:color="auto"/>
              <w:right w:val="single" w:sz="4" w:space="0" w:color="auto"/>
            </w:tcBorders>
            <w:vAlign w:val="center"/>
          </w:tcPr>
          <w:p w:rsidR="00591BAA" w:rsidRPr="00591BAA" w:rsidRDefault="00591BAA" w:rsidP="00591BAA">
            <w:pPr>
              <w:tabs>
                <w:tab w:val="left" w:pos="1276"/>
              </w:tabs>
              <w:jc w:val="center"/>
              <w:rPr>
                <w:sz w:val="28"/>
                <w:szCs w:val="28"/>
              </w:rPr>
            </w:pPr>
          </w:p>
        </w:tc>
      </w:tr>
      <w:tr w:rsidR="00591BAA" w:rsidRPr="00D7732D" w:rsidTr="00341236">
        <w:trPr>
          <w:trHeight w:val="351"/>
        </w:trPr>
        <w:tc>
          <w:tcPr>
            <w:tcW w:w="10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1BAA" w:rsidRPr="00D7732D" w:rsidRDefault="00591BAA" w:rsidP="00D7732D">
            <w:pPr>
              <w:tabs>
                <w:tab w:val="left" w:pos="1276"/>
              </w:tabs>
              <w:jc w:val="center"/>
              <w:rPr>
                <w:sz w:val="28"/>
                <w:szCs w:val="28"/>
              </w:rPr>
            </w:pPr>
            <w:r w:rsidRPr="00D7732D">
              <w:rPr>
                <w:sz w:val="28"/>
                <w:szCs w:val="28"/>
              </w:rPr>
              <w:t>2.1</w:t>
            </w:r>
          </w:p>
        </w:tc>
        <w:tc>
          <w:tcPr>
            <w:tcW w:w="236" w:type="dxa"/>
            <w:tcBorders>
              <w:top w:val="single" w:sz="4" w:space="0" w:color="auto"/>
              <w:left w:val="nil"/>
              <w:bottom w:val="single" w:sz="4" w:space="0" w:color="auto"/>
              <w:right w:val="nil"/>
            </w:tcBorders>
            <w:shd w:val="clear" w:color="auto" w:fill="auto"/>
            <w:noWrap/>
            <w:vAlign w:val="center"/>
            <w:hideMark/>
          </w:tcPr>
          <w:p w:rsidR="00591BAA" w:rsidRPr="00D7732D" w:rsidRDefault="00591BAA" w:rsidP="00D7732D">
            <w:pPr>
              <w:tabs>
                <w:tab w:val="left" w:pos="1276"/>
              </w:tabs>
              <w:jc w:val="center"/>
              <w:rPr>
                <w:sz w:val="28"/>
                <w:szCs w:val="28"/>
              </w:rPr>
            </w:pPr>
          </w:p>
        </w:tc>
        <w:tc>
          <w:tcPr>
            <w:tcW w:w="6284" w:type="dxa"/>
            <w:tcBorders>
              <w:top w:val="single" w:sz="4" w:space="0" w:color="auto"/>
              <w:left w:val="nil"/>
              <w:bottom w:val="single" w:sz="4" w:space="0" w:color="auto"/>
              <w:right w:val="nil"/>
            </w:tcBorders>
            <w:shd w:val="clear" w:color="auto" w:fill="auto"/>
            <w:vAlign w:val="center"/>
            <w:hideMark/>
          </w:tcPr>
          <w:p w:rsidR="00591BAA" w:rsidRPr="00D7732D" w:rsidRDefault="00591BAA" w:rsidP="00D7732D">
            <w:pPr>
              <w:tabs>
                <w:tab w:val="left" w:pos="1276"/>
              </w:tabs>
              <w:jc w:val="both"/>
              <w:rPr>
                <w:sz w:val="28"/>
                <w:szCs w:val="28"/>
              </w:rPr>
            </w:pPr>
            <w:r w:rsidRPr="00D7732D">
              <w:rPr>
                <w:sz w:val="28"/>
                <w:szCs w:val="28"/>
              </w:rPr>
              <w:t>Подземная прокладка, в том числе:</w:t>
            </w:r>
          </w:p>
        </w:tc>
        <w:tc>
          <w:tcPr>
            <w:tcW w:w="2693" w:type="dxa"/>
            <w:tcBorders>
              <w:top w:val="single" w:sz="4" w:space="0" w:color="auto"/>
              <w:left w:val="single" w:sz="4" w:space="0" w:color="auto"/>
              <w:bottom w:val="single" w:sz="4" w:space="0" w:color="auto"/>
              <w:right w:val="single" w:sz="4" w:space="0" w:color="auto"/>
            </w:tcBorders>
            <w:vAlign w:val="center"/>
          </w:tcPr>
          <w:p w:rsidR="00591BAA" w:rsidRPr="00591BAA" w:rsidRDefault="00591BAA" w:rsidP="00591BAA">
            <w:pPr>
              <w:tabs>
                <w:tab w:val="left" w:pos="1276"/>
              </w:tabs>
              <w:jc w:val="center"/>
              <w:rPr>
                <w:sz w:val="28"/>
                <w:szCs w:val="28"/>
              </w:rPr>
            </w:pPr>
          </w:p>
        </w:tc>
      </w:tr>
      <w:tr w:rsidR="00591BAA" w:rsidRPr="00D7732D" w:rsidTr="00341236">
        <w:trPr>
          <w:trHeight w:val="415"/>
        </w:trPr>
        <w:tc>
          <w:tcPr>
            <w:tcW w:w="10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1BAA" w:rsidRPr="00D7732D" w:rsidRDefault="00591BAA" w:rsidP="00D7732D">
            <w:pPr>
              <w:tabs>
                <w:tab w:val="left" w:pos="1276"/>
              </w:tabs>
              <w:jc w:val="center"/>
              <w:rPr>
                <w:sz w:val="28"/>
                <w:szCs w:val="28"/>
              </w:rPr>
            </w:pPr>
            <w:r w:rsidRPr="00D7732D">
              <w:rPr>
                <w:sz w:val="28"/>
                <w:szCs w:val="28"/>
              </w:rPr>
              <w:t>2.1.1</w:t>
            </w:r>
          </w:p>
        </w:tc>
        <w:tc>
          <w:tcPr>
            <w:tcW w:w="236" w:type="dxa"/>
            <w:tcBorders>
              <w:top w:val="single" w:sz="4" w:space="0" w:color="auto"/>
              <w:left w:val="nil"/>
              <w:bottom w:val="single" w:sz="4" w:space="0" w:color="auto"/>
              <w:right w:val="nil"/>
            </w:tcBorders>
            <w:shd w:val="clear" w:color="auto" w:fill="auto"/>
            <w:noWrap/>
            <w:vAlign w:val="center"/>
            <w:hideMark/>
          </w:tcPr>
          <w:p w:rsidR="00591BAA" w:rsidRPr="00D7732D" w:rsidRDefault="00591BAA" w:rsidP="00D7732D">
            <w:pPr>
              <w:tabs>
                <w:tab w:val="left" w:pos="1276"/>
              </w:tabs>
              <w:jc w:val="center"/>
              <w:rPr>
                <w:sz w:val="28"/>
                <w:szCs w:val="28"/>
              </w:rPr>
            </w:pPr>
          </w:p>
        </w:tc>
        <w:tc>
          <w:tcPr>
            <w:tcW w:w="6284" w:type="dxa"/>
            <w:tcBorders>
              <w:top w:val="single" w:sz="4" w:space="0" w:color="auto"/>
              <w:left w:val="nil"/>
              <w:bottom w:val="single" w:sz="4" w:space="0" w:color="auto"/>
              <w:right w:val="nil"/>
            </w:tcBorders>
            <w:shd w:val="clear" w:color="auto" w:fill="auto"/>
            <w:vAlign w:val="center"/>
            <w:hideMark/>
          </w:tcPr>
          <w:p w:rsidR="00591BAA" w:rsidRPr="00D7732D" w:rsidRDefault="00591BAA" w:rsidP="00D7732D">
            <w:pPr>
              <w:tabs>
                <w:tab w:val="left" w:pos="1276"/>
              </w:tabs>
              <w:jc w:val="both"/>
              <w:rPr>
                <w:sz w:val="28"/>
                <w:szCs w:val="28"/>
              </w:rPr>
            </w:pPr>
            <w:r w:rsidRPr="00D7732D">
              <w:rPr>
                <w:sz w:val="28"/>
                <w:szCs w:val="28"/>
              </w:rPr>
              <w:t>канальная прокладка</w:t>
            </w:r>
          </w:p>
        </w:tc>
        <w:tc>
          <w:tcPr>
            <w:tcW w:w="2693" w:type="dxa"/>
            <w:tcBorders>
              <w:top w:val="single" w:sz="4" w:space="0" w:color="auto"/>
              <w:left w:val="single" w:sz="4" w:space="0" w:color="auto"/>
              <w:bottom w:val="single" w:sz="4" w:space="0" w:color="auto"/>
              <w:right w:val="single" w:sz="4" w:space="0" w:color="auto"/>
            </w:tcBorders>
            <w:vAlign w:val="center"/>
          </w:tcPr>
          <w:p w:rsidR="00591BAA" w:rsidRPr="00591BAA" w:rsidRDefault="00591BAA" w:rsidP="00591BAA">
            <w:pPr>
              <w:tabs>
                <w:tab w:val="left" w:pos="1276"/>
              </w:tabs>
              <w:jc w:val="center"/>
              <w:rPr>
                <w:sz w:val="28"/>
                <w:szCs w:val="28"/>
              </w:rPr>
            </w:pPr>
          </w:p>
        </w:tc>
      </w:tr>
      <w:tr w:rsidR="00591BAA" w:rsidRPr="00D7732D" w:rsidTr="00341236">
        <w:trPr>
          <w:trHeight w:val="421"/>
        </w:trPr>
        <w:tc>
          <w:tcPr>
            <w:tcW w:w="10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1BAA" w:rsidRPr="00D7732D" w:rsidRDefault="00591BAA" w:rsidP="00D7732D">
            <w:pPr>
              <w:tabs>
                <w:tab w:val="left" w:pos="1276"/>
              </w:tabs>
              <w:jc w:val="center"/>
              <w:rPr>
                <w:sz w:val="28"/>
                <w:szCs w:val="28"/>
              </w:rPr>
            </w:pPr>
            <w:r w:rsidRPr="00D7732D">
              <w:rPr>
                <w:sz w:val="28"/>
                <w:szCs w:val="28"/>
              </w:rPr>
              <w:t>2.1.1.1</w:t>
            </w:r>
          </w:p>
        </w:tc>
        <w:tc>
          <w:tcPr>
            <w:tcW w:w="236" w:type="dxa"/>
            <w:tcBorders>
              <w:top w:val="single" w:sz="4" w:space="0" w:color="auto"/>
              <w:left w:val="nil"/>
              <w:bottom w:val="single" w:sz="4" w:space="0" w:color="auto"/>
              <w:right w:val="nil"/>
            </w:tcBorders>
            <w:shd w:val="clear" w:color="auto" w:fill="auto"/>
            <w:noWrap/>
            <w:vAlign w:val="center"/>
            <w:hideMark/>
          </w:tcPr>
          <w:p w:rsidR="00591BAA" w:rsidRPr="00D7732D" w:rsidRDefault="00591BAA" w:rsidP="00D7732D">
            <w:pPr>
              <w:tabs>
                <w:tab w:val="left" w:pos="1276"/>
              </w:tabs>
              <w:jc w:val="center"/>
              <w:rPr>
                <w:sz w:val="28"/>
                <w:szCs w:val="28"/>
              </w:rPr>
            </w:pPr>
          </w:p>
        </w:tc>
        <w:tc>
          <w:tcPr>
            <w:tcW w:w="6284" w:type="dxa"/>
            <w:tcBorders>
              <w:top w:val="single" w:sz="4" w:space="0" w:color="auto"/>
              <w:left w:val="nil"/>
              <w:bottom w:val="single" w:sz="4" w:space="0" w:color="auto"/>
              <w:right w:val="nil"/>
            </w:tcBorders>
            <w:shd w:val="clear" w:color="auto" w:fill="auto"/>
            <w:vAlign w:val="center"/>
            <w:hideMark/>
          </w:tcPr>
          <w:p w:rsidR="00591BAA" w:rsidRPr="00D7732D" w:rsidRDefault="00591BAA" w:rsidP="00D7732D">
            <w:pPr>
              <w:tabs>
                <w:tab w:val="left" w:pos="1276"/>
              </w:tabs>
              <w:jc w:val="both"/>
              <w:rPr>
                <w:sz w:val="28"/>
                <w:szCs w:val="28"/>
              </w:rPr>
            </w:pPr>
            <w:r w:rsidRPr="00D7732D">
              <w:rPr>
                <w:sz w:val="28"/>
                <w:szCs w:val="28"/>
              </w:rPr>
              <w:t>до 250 мм</w:t>
            </w:r>
          </w:p>
        </w:tc>
        <w:tc>
          <w:tcPr>
            <w:tcW w:w="2693" w:type="dxa"/>
            <w:tcBorders>
              <w:top w:val="single" w:sz="4" w:space="0" w:color="auto"/>
              <w:left w:val="single" w:sz="4" w:space="0" w:color="auto"/>
              <w:bottom w:val="single" w:sz="4" w:space="0" w:color="auto"/>
              <w:right w:val="single" w:sz="4" w:space="0" w:color="auto"/>
            </w:tcBorders>
            <w:vAlign w:val="center"/>
          </w:tcPr>
          <w:p w:rsidR="00591BAA" w:rsidRPr="00591BAA" w:rsidRDefault="00591BAA" w:rsidP="00591BAA">
            <w:pPr>
              <w:tabs>
                <w:tab w:val="left" w:pos="1276"/>
              </w:tabs>
              <w:jc w:val="center"/>
              <w:rPr>
                <w:sz w:val="28"/>
                <w:szCs w:val="28"/>
              </w:rPr>
            </w:pPr>
            <w:r w:rsidRPr="00591BAA">
              <w:rPr>
                <w:sz w:val="28"/>
                <w:szCs w:val="28"/>
              </w:rPr>
              <w:t>2 761,334</w:t>
            </w:r>
          </w:p>
        </w:tc>
      </w:tr>
      <w:tr w:rsidR="00591BAA" w:rsidRPr="00D7732D" w:rsidTr="00341236">
        <w:trPr>
          <w:trHeight w:val="421"/>
        </w:trPr>
        <w:tc>
          <w:tcPr>
            <w:tcW w:w="100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91BAA" w:rsidRPr="00D7732D" w:rsidRDefault="00591BAA" w:rsidP="00D7732D">
            <w:pPr>
              <w:tabs>
                <w:tab w:val="left" w:pos="1276"/>
              </w:tabs>
              <w:jc w:val="center"/>
              <w:rPr>
                <w:sz w:val="28"/>
                <w:szCs w:val="28"/>
              </w:rPr>
            </w:pPr>
            <w:r w:rsidRPr="00D7732D">
              <w:rPr>
                <w:sz w:val="28"/>
                <w:szCs w:val="28"/>
              </w:rPr>
              <w:t>2.1.2</w:t>
            </w:r>
          </w:p>
        </w:tc>
        <w:tc>
          <w:tcPr>
            <w:tcW w:w="236" w:type="dxa"/>
            <w:tcBorders>
              <w:top w:val="single" w:sz="4" w:space="0" w:color="auto"/>
              <w:left w:val="nil"/>
              <w:bottom w:val="single" w:sz="4" w:space="0" w:color="auto"/>
              <w:right w:val="nil"/>
            </w:tcBorders>
            <w:shd w:val="clear" w:color="auto" w:fill="auto"/>
            <w:noWrap/>
            <w:vAlign w:val="center"/>
          </w:tcPr>
          <w:p w:rsidR="00591BAA" w:rsidRPr="00D7732D" w:rsidRDefault="00591BAA" w:rsidP="00D7732D">
            <w:pPr>
              <w:tabs>
                <w:tab w:val="left" w:pos="1276"/>
              </w:tabs>
              <w:jc w:val="center"/>
              <w:rPr>
                <w:sz w:val="28"/>
                <w:szCs w:val="28"/>
              </w:rPr>
            </w:pPr>
          </w:p>
        </w:tc>
        <w:tc>
          <w:tcPr>
            <w:tcW w:w="6284" w:type="dxa"/>
            <w:tcBorders>
              <w:top w:val="single" w:sz="4" w:space="0" w:color="auto"/>
              <w:left w:val="nil"/>
              <w:bottom w:val="single" w:sz="4" w:space="0" w:color="auto"/>
              <w:right w:val="nil"/>
            </w:tcBorders>
            <w:shd w:val="clear" w:color="auto" w:fill="auto"/>
            <w:vAlign w:val="center"/>
          </w:tcPr>
          <w:p w:rsidR="00591BAA" w:rsidRPr="00D7732D" w:rsidRDefault="00591BAA" w:rsidP="00D7732D">
            <w:pPr>
              <w:tabs>
                <w:tab w:val="left" w:pos="1276"/>
              </w:tabs>
              <w:jc w:val="both"/>
              <w:rPr>
                <w:sz w:val="28"/>
                <w:szCs w:val="28"/>
              </w:rPr>
            </w:pPr>
            <w:r w:rsidRPr="00D7732D">
              <w:rPr>
                <w:sz w:val="28"/>
                <w:szCs w:val="28"/>
              </w:rPr>
              <w:t>бесканальная прокладка</w:t>
            </w:r>
          </w:p>
        </w:tc>
        <w:tc>
          <w:tcPr>
            <w:tcW w:w="2693" w:type="dxa"/>
            <w:tcBorders>
              <w:top w:val="single" w:sz="4" w:space="0" w:color="auto"/>
              <w:left w:val="single" w:sz="4" w:space="0" w:color="auto"/>
              <w:bottom w:val="single" w:sz="4" w:space="0" w:color="auto"/>
              <w:right w:val="single" w:sz="4" w:space="0" w:color="auto"/>
            </w:tcBorders>
            <w:vAlign w:val="center"/>
          </w:tcPr>
          <w:p w:rsidR="00591BAA" w:rsidRPr="00591BAA" w:rsidRDefault="00591BAA" w:rsidP="00591BAA">
            <w:pPr>
              <w:tabs>
                <w:tab w:val="left" w:pos="1276"/>
              </w:tabs>
              <w:jc w:val="center"/>
              <w:rPr>
                <w:sz w:val="28"/>
                <w:szCs w:val="28"/>
              </w:rPr>
            </w:pPr>
          </w:p>
        </w:tc>
      </w:tr>
      <w:tr w:rsidR="00591BAA" w:rsidRPr="00D7732D" w:rsidTr="00341236">
        <w:trPr>
          <w:trHeight w:val="421"/>
        </w:trPr>
        <w:tc>
          <w:tcPr>
            <w:tcW w:w="100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91BAA" w:rsidRPr="00D7732D" w:rsidRDefault="00591BAA" w:rsidP="00D7732D">
            <w:pPr>
              <w:tabs>
                <w:tab w:val="left" w:pos="1276"/>
              </w:tabs>
              <w:jc w:val="center"/>
              <w:rPr>
                <w:sz w:val="28"/>
                <w:szCs w:val="28"/>
              </w:rPr>
            </w:pPr>
            <w:r w:rsidRPr="00D7732D">
              <w:rPr>
                <w:sz w:val="28"/>
                <w:szCs w:val="28"/>
              </w:rPr>
              <w:t>2.1.2.1</w:t>
            </w:r>
          </w:p>
        </w:tc>
        <w:tc>
          <w:tcPr>
            <w:tcW w:w="236" w:type="dxa"/>
            <w:tcBorders>
              <w:top w:val="single" w:sz="4" w:space="0" w:color="auto"/>
              <w:left w:val="nil"/>
              <w:bottom w:val="single" w:sz="4" w:space="0" w:color="auto"/>
              <w:right w:val="nil"/>
            </w:tcBorders>
            <w:shd w:val="clear" w:color="auto" w:fill="auto"/>
            <w:noWrap/>
            <w:vAlign w:val="center"/>
          </w:tcPr>
          <w:p w:rsidR="00591BAA" w:rsidRPr="00D7732D" w:rsidRDefault="00591BAA" w:rsidP="00D7732D">
            <w:pPr>
              <w:tabs>
                <w:tab w:val="left" w:pos="1276"/>
              </w:tabs>
              <w:jc w:val="center"/>
              <w:rPr>
                <w:sz w:val="28"/>
                <w:szCs w:val="28"/>
              </w:rPr>
            </w:pPr>
          </w:p>
        </w:tc>
        <w:tc>
          <w:tcPr>
            <w:tcW w:w="6284" w:type="dxa"/>
            <w:tcBorders>
              <w:top w:val="single" w:sz="4" w:space="0" w:color="auto"/>
              <w:left w:val="nil"/>
              <w:bottom w:val="single" w:sz="4" w:space="0" w:color="auto"/>
              <w:right w:val="nil"/>
            </w:tcBorders>
            <w:shd w:val="clear" w:color="auto" w:fill="auto"/>
            <w:vAlign w:val="center"/>
          </w:tcPr>
          <w:p w:rsidR="00591BAA" w:rsidRPr="00D7732D" w:rsidRDefault="00591BAA" w:rsidP="00D7732D">
            <w:pPr>
              <w:tabs>
                <w:tab w:val="left" w:pos="1276"/>
              </w:tabs>
              <w:jc w:val="both"/>
              <w:rPr>
                <w:sz w:val="28"/>
                <w:szCs w:val="28"/>
              </w:rPr>
            </w:pPr>
            <w:r w:rsidRPr="00D7732D">
              <w:rPr>
                <w:sz w:val="28"/>
                <w:szCs w:val="28"/>
              </w:rPr>
              <w:t>до 250 мм</w:t>
            </w:r>
          </w:p>
        </w:tc>
        <w:tc>
          <w:tcPr>
            <w:tcW w:w="2693" w:type="dxa"/>
            <w:tcBorders>
              <w:top w:val="single" w:sz="4" w:space="0" w:color="auto"/>
              <w:left w:val="single" w:sz="4" w:space="0" w:color="auto"/>
              <w:bottom w:val="single" w:sz="4" w:space="0" w:color="auto"/>
              <w:right w:val="single" w:sz="4" w:space="0" w:color="auto"/>
            </w:tcBorders>
            <w:vAlign w:val="center"/>
          </w:tcPr>
          <w:p w:rsidR="00591BAA" w:rsidRPr="00591BAA" w:rsidRDefault="00591BAA" w:rsidP="00591BAA">
            <w:pPr>
              <w:tabs>
                <w:tab w:val="left" w:pos="1276"/>
              </w:tabs>
              <w:jc w:val="center"/>
              <w:rPr>
                <w:sz w:val="28"/>
                <w:szCs w:val="28"/>
              </w:rPr>
            </w:pPr>
            <w:r w:rsidRPr="00591BAA">
              <w:rPr>
                <w:sz w:val="28"/>
                <w:szCs w:val="28"/>
              </w:rPr>
              <w:t>1 910,625</w:t>
            </w:r>
          </w:p>
        </w:tc>
      </w:tr>
      <w:tr w:rsidR="00591BAA" w:rsidRPr="00D7732D" w:rsidTr="00341236">
        <w:trPr>
          <w:trHeight w:val="1334"/>
        </w:trPr>
        <w:tc>
          <w:tcPr>
            <w:tcW w:w="10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1BAA" w:rsidRPr="00D7732D" w:rsidRDefault="00591BAA" w:rsidP="00D7732D">
            <w:pPr>
              <w:tabs>
                <w:tab w:val="left" w:pos="1276"/>
              </w:tabs>
              <w:jc w:val="center"/>
              <w:rPr>
                <w:sz w:val="28"/>
                <w:szCs w:val="28"/>
              </w:rPr>
            </w:pPr>
            <w:r w:rsidRPr="00D7732D">
              <w:rPr>
                <w:sz w:val="28"/>
                <w:szCs w:val="28"/>
              </w:rPr>
              <w:t>3</w:t>
            </w:r>
          </w:p>
        </w:tc>
        <w:tc>
          <w:tcPr>
            <w:tcW w:w="236" w:type="dxa"/>
            <w:tcBorders>
              <w:top w:val="single" w:sz="4" w:space="0" w:color="auto"/>
              <w:left w:val="nil"/>
              <w:bottom w:val="single" w:sz="4" w:space="0" w:color="auto"/>
              <w:right w:val="nil"/>
            </w:tcBorders>
            <w:shd w:val="clear" w:color="auto" w:fill="auto"/>
            <w:noWrap/>
            <w:vAlign w:val="center"/>
            <w:hideMark/>
          </w:tcPr>
          <w:p w:rsidR="00591BAA" w:rsidRPr="00D7732D" w:rsidRDefault="00591BAA" w:rsidP="00D7732D">
            <w:pPr>
              <w:tabs>
                <w:tab w:val="left" w:pos="1276"/>
              </w:tabs>
              <w:jc w:val="center"/>
              <w:rPr>
                <w:sz w:val="28"/>
                <w:szCs w:val="28"/>
              </w:rPr>
            </w:pPr>
          </w:p>
        </w:tc>
        <w:tc>
          <w:tcPr>
            <w:tcW w:w="6284" w:type="dxa"/>
            <w:tcBorders>
              <w:top w:val="single" w:sz="4" w:space="0" w:color="auto"/>
              <w:left w:val="nil"/>
              <w:bottom w:val="single" w:sz="4" w:space="0" w:color="auto"/>
              <w:right w:val="nil"/>
            </w:tcBorders>
            <w:shd w:val="clear" w:color="auto" w:fill="auto"/>
            <w:vAlign w:val="center"/>
            <w:hideMark/>
          </w:tcPr>
          <w:p w:rsidR="00591BAA" w:rsidRPr="00D7732D" w:rsidRDefault="00591BAA" w:rsidP="00D7732D">
            <w:pPr>
              <w:tabs>
                <w:tab w:val="left" w:pos="1276"/>
              </w:tabs>
              <w:jc w:val="both"/>
              <w:rPr>
                <w:sz w:val="28"/>
                <w:szCs w:val="28"/>
              </w:rPr>
            </w:pPr>
            <w:r w:rsidRPr="00D7732D">
              <w:rPr>
                <w:sz w:val="28"/>
                <w:szCs w:val="28"/>
              </w:rPr>
              <w:t xml:space="preserve">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w:t>
            </w:r>
            <w:r w:rsidRPr="00D7732D">
              <w:rPr>
                <w:b/>
                <w:sz w:val="28"/>
                <w:szCs w:val="28"/>
              </w:rPr>
              <w:t>(П2.2)</w:t>
            </w:r>
          </w:p>
        </w:tc>
        <w:tc>
          <w:tcPr>
            <w:tcW w:w="2693" w:type="dxa"/>
            <w:tcBorders>
              <w:top w:val="single" w:sz="4" w:space="0" w:color="auto"/>
              <w:left w:val="single" w:sz="4" w:space="0" w:color="auto"/>
              <w:bottom w:val="single" w:sz="4" w:space="0" w:color="auto"/>
              <w:right w:val="single" w:sz="4" w:space="0" w:color="auto"/>
            </w:tcBorders>
            <w:vAlign w:val="center"/>
          </w:tcPr>
          <w:p w:rsidR="00591BAA" w:rsidRPr="00591BAA" w:rsidRDefault="00591BAA" w:rsidP="00591BAA">
            <w:pPr>
              <w:tabs>
                <w:tab w:val="left" w:pos="1276"/>
              </w:tabs>
              <w:jc w:val="center"/>
              <w:rPr>
                <w:sz w:val="28"/>
                <w:szCs w:val="28"/>
              </w:rPr>
            </w:pPr>
            <w:r w:rsidRPr="00591BAA">
              <w:rPr>
                <w:sz w:val="28"/>
                <w:szCs w:val="28"/>
              </w:rPr>
              <w:t>-</w:t>
            </w:r>
          </w:p>
        </w:tc>
      </w:tr>
      <w:tr w:rsidR="00591BAA" w:rsidRPr="00D7732D" w:rsidTr="00341236">
        <w:trPr>
          <w:trHeight w:val="457"/>
        </w:trPr>
        <w:tc>
          <w:tcPr>
            <w:tcW w:w="10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1BAA" w:rsidRPr="00D7732D" w:rsidRDefault="00591BAA" w:rsidP="00D7732D">
            <w:pPr>
              <w:tabs>
                <w:tab w:val="left" w:pos="1276"/>
              </w:tabs>
              <w:jc w:val="center"/>
              <w:rPr>
                <w:sz w:val="28"/>
                <w:szCs w:val="28"/>
              </w:rPr>
            </w:pPr>
            <w:r w:rsidRPr="00D7732D">
              <w:rPr>
                <w:sz w:val="28"/>
                <w:szCs w:val="28"/>
              </w:rPr>
              <w:t>4</w:t>
            </w:r>
          </w:p>
        </w:tc>
        <w:tc>
          <w:tcPr>
            <w:tcW w:w="236" w:type="dxa"/>
            <w:tcBorders>
              <w:top w:val="single" w:sz="4" w:space="0" w:color="auto"/>
              <w:left w:val="nil"/>
              <w:bottom w:val="single" w:sz="4" w:space="0" w:color="auto"/>
              <w:right w:val="nil"/>
            </w:tcBorders>
            <w:shd w:val="clear" w:color="auto" w:fill="auto"/>
            <w:noWrap/>
            <w:vAlign w:val="center"/>
            <w:hideMark/>
          </w:tcPr>
          <w:p w:rsidR="00591BAA" w:rsidRPr="00D7732D" w:rsidRDefault="00591BAA" w:rsidP="00D7732D">
            <w:pPr>
              <w:tabs>
                <w:tab w:val="left" w:pos="1276"/>
              </w:tabs>
              <w:jc w:val="center"/>
              <w:rPr>
                <w:sz w:val="28"/>
                <w:szCs w:val="28"/>
              </w:rPr>
            </w:pPr>
          </w:p>
        </w:tc>
        <w:tc>
          <w:tcPr>
            <w:tcW w:w="6284" w:type="dxa"/>
            <w:tcBorders>
              <w:top w:val="single" w:sz="4" w:space="0" w:color="auto"/>
              <w:left w:val="nil"/>
              <w:bottom w:val="single" w:sz="4" w:space="0" w:color="auto"/>
              <w:right w:val="nil"/>
            </w:tcBorders>
            <w:shd w:val="clear" w:color="auto" w:fill="auto"/>
            <w:vAlign w:val="center"/>
            <w:hideMark/>
          </w:tcPr>
          <w:p w:rsidR="00591BAA" w:rsidRPr="00D7732D" w:rsidRDefault="00591BAA" w:rsidP="00D7732D">
            <w:pPr>
              <w:tabs>
                <w:tab w:val="left" w:pos="1276"/>
              </w:tabs>
              <w:jc w:val="both"/>
              <w:rPr>
                <w:sz w:val="28"/>
                <w:szCs w:val="28"/>
              </w:rPr>
            </w:pPr>
            <w:r w:rsidRPr="00D7732D">
              <w:rPr>
                <w:sz w:val="28"/>
                <w:szCs w:val="28"/>
              </w:rPr>
              <w:t>Налог на прибыль</w:t>
            </w:r>
          </w:p>
        </w:tc>
        <w:tc>
          <w:tcPr>
            <w:tcW w:w="2693" w:type="dxa"/>
            <w:tcBorders>
              <w:top w:val="single" w:sz="4" w:space="0" w:color="auto"/>
              <w:left w:val="single" w:sz="4" w:space="0" w:color="auto"/>
              <w:bottom w:val="single" w:sz="4" w:space="0" w:color="auto"/>
              <w:right w:val="single" w:sz="4" w:space="0" w:color="auto"/>
            </w:tcBorders>
            <w:vAlign w:val="center"/>
          </w:tcPr>
          <w:p w:rsidR="00591BAA" w:rsidRPr="00591BAA" w:rsidRDefault="00591BAA" w:rsidP="00591BAA">
            <w:pPr>
              <w:tabs>
                <w:tab w:val="left" w:pos="1276"/>
              </w:tabs>
              <w:jc w:val="center"/>
              <w:rPr>
                <w:sz w:val="28"/>
                <w:szCs w:val="28"/>
              </w:rPr>
            </w:pPr>
            <w:r w:rsidRPr="00591BAA">
              <w:rPr>
                <w:sz w:val="28"/>
                <w:szCs w:val="28"/>
              </w:rPr>
              <w:t>-</w:t>
            </w:r>
          </w:p>
        </w:tc>
      </w:tr>
    </w:tbl>
    <w:p w:rsidR="008B10D0" w:rsidRPr="00D7732D" w:rsidRDefault="008B10D0" w:rsidP="00D7732D">
      <w:pPr>
        <w:tabs>
          <w:tab w:val="left" w:pos="1276"/>
        </w:tabs>
        <w:autoSpaceDE w:val="0"/>
        <w:autoSpaceDN w:val="0"/>
        <w:adjustRightInd w:val="0"/>
        <w:ind w:firstLine="709"/>
        <w:jc w:val="both"/>
        <w:rPr>
          <w:rFonts w:eastAsia="Calibri"/>
          <w:sz w:val="28"/>
          <w:szCs w:val="28"/>
        </w:rPr>
      </w:pPr>
    </w:p>
    <w:p w:rsidR="002C2458" w:rsidRPr="00D7732D" w:rsidRDefault="007E5DEE" w:rsidP="00D7732D">
      <w:pPr>
        <w:tabs>
          <w:tab w:val="left" w:pos="1276"/>
        </w:tabs>
        <w:autoSpaceDE w:val="0"/>
        <w:autoSpaceDN w:val="0"/>
        <w:adjustRightInd w:val="0"/>
        <w:ind w:firstLine="709"/>
        <w:jc w:val="both"/>
        <w:rPr>
          <w:rFonts w:eastAsia="Calibri"/>
          <w:sz w:val="28"/>
          <w:szCs w:val="28"/>
        </w:rPr>
      </w:pPr>
      <w:r w:rsidRPr="00D7732D">
        <w:rPr>
          <w:rFonts w:eastAsia="Calibri"/>
          <w:sz w:val="28"/>
          <w:szCs w:val="28"/>
        </w:rPr>
        <w:lastRenderedPageBreak/>
        <w:t xml:space="preserve">1.12. </w:t>
      </w:r>
      <w:r w:rsidR="002C2458" w:rsidRPr="00D7732D">
        <w:rPr>
          <w:rFonts w:eastAsia="Calibri"/>
          <w:sz w:val="28"/>
          <w:szCs w:val="28"/>
        </w:rPr>
        <w:t>Плата за подключение (технологическое присоединение)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в случаях, установленных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1317FD" w:rsidRPr="00D7732D" w:rsidRDefault="001317FD" w:rsidP="00D7732D">
      <w:pPr>
        <w:tabs>
          <w:tab w:val="left" w:pos="1276"/>
        </w:tabs>
        <w:autoSpaceDE w:val="0"/>
        <w:autoSpaceDN w:val="0"/>
        <w:adjustRightInd w:val="0"/>
        <w:ind w:firstLine="709"/>
        <w:jc w:val="both"/>
        <w:rPr>
          <w:color w:val="636363"/>
          <w:sz w:val="28"/>
          <w:szCs w:val="28"/>
        </w:rPr>
      </w:pPr>
    </w:p>
    <w:p w:rsidR="00F50204" w:rsidRPr="00D7732D" w:rsidRDefault="00F50204" w:rsidP="00D7732D">
      <w:pPr>
        <w:pStyle w:val="2"/>
        <w:numPr>
          <w:ilvl w:val="0"/>
          <w:numId w:val="4"/>
        </w:numPr>
        <w:tabs>
          <w:tab w:val="left" w:pos="1276"/>
        </w:tabs>
        <w:spacing w:before="0" w:beforeAutospacing="0" w:after="0" w:afterAutospacing="0" w:line="240" w:lineRule="auto"/>
        <w:ind w:firstLine="709"/>
        <w:jc w:val="both"/>
        <w:rPr>
          <w:rFonts w:ascii="Times New Roman" w:hAnsi="Times New Roman" w:cs="Times New Roman"/>
          <w:b/>
          <w:bCs/>
          <w:color w:val="auto"/>
          <w:sz w:val="28"/>
          <w:szCs w:val="28"/>
        </w:rPr>
      </w:pPr>
      <w:r w:rsidRPr="00D7732D">
        <w:rPr>
          <w:rFonts w:ascii="Times New Roman" w:hAnsi="Times New Roman" w:cs="Times New Roman"/>
          <w:b/>
          <w:bCs/>
          <w:color w:val="auto"/>
          <w:sz w:val="28"/>
          <w:szCs w:val="28"/>
        </w:rPr>
        <w:t>Этапы подключения</w:t>
      </w:r>
    </w:p>
    <w:p w:rsidR="00F50204" w:rsidRPr="00D7732D" w:rsidRDefault="00F50204" w:rsidP="00D7732D">
      <w:pPr>
        <w:pStyle w:val="2"/>
        <w:tabs>
          <w:tab w:val="left" w:pos="1276"/>
        </w:tabs>
        <w:spacing w:before="0" w:beforeAutospacing="0" w:after="0" w:afterAutospacing="0" w:line="240" w:lineRule="auto"/>
        <w:ind w:firstLine="709"/>
        <w:jc w:val="both"/>
        <w:rPr>
          <w:rFonts w:ascii="Times New Roman" w:hAnsi="Times New Roman" w:cs="Times New Roman"/>
          <w:b/>
          <w:bCs/>
          <w:color w:val="auto"/>
          <w:sz w:val="28"/>
          <w:szCs w:val="28"/>
        </w:rPr>
      </w:pPr>
    </w:p>
    <w:p w:rsidR="002C477A" w:rsidRPr="00D7732D" w:rsidRDefault="00A31850" w:rsidP="00D7732D">
      <w:pPr>
        <w:pStyle w:val="2"/>
        <w:tabs>
          <w:tab w:val="left" w:pos="1276"/>
        </w:tabs>
        <w:spacing w:after="0" w:afterAutospacing="0" w:line="240" w:lineRule="auto"/>
        <w:ind w:firstLine="709"/>
        <w:contextualSpacing/>
        <w:jc w:val="both"/>
        <w:rPr>
          <w:rFonts w:ascii="Times New Roman" w:hAnsi="Times New Roman" w:cs="Times New Roman"/>
          <w:color w:val="auto"/>
          <w:sz w:val="28"/>
          <w:szCs w:val="28"/>
        </w:rPr>
      </w:pPr>
      <w:r w:rsidRPr="00D7732D">
        <w:rPr>
          <w:rFonts w:ascii="Times New Roman" w:hAnsi="Times New Roman" w:cs="Times New Roman"/>
          <w:color w:val="auto"/>
          <w:sz w:val="28"/>
          <w:szCs w:val="28"/>
        </w:rPr>
        <w:t xml:space="preserve">Подключение (технологическое присоединение) теплопотребляющих установок, тепловых сетей и источников тепловой энергии к системам теплоснабжения осуществляется в соответствии с правилами подключения (технологического присоединения) к системам теплоснабжения, утверждёнными постановлением Правительства от </w:t>
      </w:r>
      <w:r w:rsidR="00F40127" w:rsidRPr="00D7732D">
        <w:rPr>
          <w:rFonts w:ascii="Times New Roman" w:hAnsi="Times New Roman" w:cs="Times New Roman"/>
          <w:color w:val="auto"/>
          <w:sz w:val="28"/>
          <w:szCs w:val="28"/>
        </w:rPr>
        <w:t>30.11.2021 №2115</w:t>
      </w:r>
      <w:r w:rsidRPr="00D7732D">
        <w:rPr>
          <w:rFonts w:ascii="Times New Roman" w:hAnsi="Times New Roman" w:cs="Times New Roman"/>
          <w:color w:val="auto"/>
          <w:sz w:val="28"/>
          <w:szCs w:val="28"/>
        </w:rPr>
        <w:t xml:space="preserve"> (далее - Правила)</w:t>
      </w:r>
      <w:r w:rsidR="002C477A" w:rsidRPr="00D7732D">
        <w:rPr>
          <w:rFonts w:ascii="Times New Roman" w:hAnsi="Times New Roman" w:cs="Times New Roman"/>
          <w:color w:val="auto"/>
          <w:sz w:val="28"/>
          <w:szCs w:val="28"/>
        </w:rPr>
        <w:t>.</w:t>
      </w:r>
    </w:p>
    <w:p w:rsidR="002C477A" w:rsidRPr="00D7732D" w:rsidRDefault="002C477A" w:rsidP="00D7732D">
      <w:pPr>
        <w:tabs>
          <w:tab w:val="left" w:pos="1276"/>
        </w:tabs>
        <w:autoSpaceDE w:val="0"/>
        <w:autoSpaceDN w:val="0"/>
        <w:adjustRightInd w:val="0"/>
        <w:ind w:firstLine="709"/>
        <w:jc w:val="both"/>
        <w:rPr>
          <w:rFonts w:eastAsia="Calibri"/>
          <w:sz w:val="28"/>
          <w:szCs w:val="28"/>
        </w:rPr>
      </w:pPr>
      <w:r w:rsidRPr="00D7732D">
        <w:rPr>
          <w:rFonts w:eastAsia="Calibri"/>
          <w:sz w:val="28"/>
          <w:szCs w:val="28"/>
        </w:rPr>
        <w:t xml:space="preserve">Основанием для заключения договора о подключении является подача заявителем </w:t>
      </w:r>
      <w:r w:rsidRPr="00D7732D">
        <w:rPr>
          <w:sz w:val="28"/>
          <w:szCs w:val="28"/>
        </w:rPr>
        <w:t>– лицо</w:t>
      </w:r>
      <w:r w:rsidR="00297D18" w:rsidRPr="00D7732D">
        <w:rPr>
          <w:sz w:val="28"/>
          <w:szCs w:val="28"/>
        </w:rPr>
        <w:t>м, имеющим</w:t>
      </w:r>
      <w:r w:rsidRPr="00D7732D">
        <w:rPr>
          <w:sz w:val="28"/>
          <w:szCs w:val="28"/>
        </w:rPr>
        <w:t xml:space="preserve"> намерение подключить объект к системе </w:t>
      </w:r>
      <w:r w:rsidR="005435B8" w:rsidRPr="00D7732D">
        <w:rPr>
          <w:sz w:val="28"/>
          <w:szCs w:val="28"/>
        </w:rPr>
        <w:t xml:space="preserve">теплоснабжения, </w:t>
      </w:r>
      <w:r w:rsidR="005435B8" w:rsidRPr="00D7732D">
        <w:rPr>
          <w:rFonts w:eastAsia="Calibri"/>
          <w:sz w:val="28"/>
          <w:szCs w:val="28"/>
        </w:rPr>
        <w:t>заявки</w:t>
      </w:r>
      <w:r w:rsidRPr="00D7732D">
        <w:rPr>
          <w:rFonts w:eastAsia="Calibri"/>
          <w:sz w:val="28"/>
          <w:szCs w:val="28"/>
        </w:rPr>
        <w:t xml:space="preserve"> на подключение к системе теплоснабжения в</w:t>
      </w:r>
      <w:r w:rsidR="00F40127" w:rsidRPr="00D7732D">
        <w:rPr>
          <w:rFonts w:eastAsia="Calibri"/>
          <w:sz w:val="28"/>
          <w:szCs w:val="28"/>
        </w:rPr>
        <w:t xml:space="preserve"> следующих</w:t>
      </w:r>
      <w:r w:rsidRPr="00D7732D">
        <w:rPr>
          <w:rFonts w:eastAsia="Calibri"/>
          <w:sz w:val="28"/>
          <w:szCs w:val="28"/>
        </w:rPr>
        <w:t xml:space="preserve"> случаях:</w:t>
      </w:r>
    </w:p>
    <w:p w:rsidR="00F40127" w:rsidRPr="00D7732D" w:rsidRDefault="00F40127" w:rsidP="00D7732D">
      <w:pPr>
        <w:numPr>
          <w:ilvl w:val="0"/>
          <w:numId w:val="19"/>
        </w:numPr>
        <w:tabs>
          <w:tab w:val="left" w:pos="1276"/>
        </w:tabs>
        <w:ind w:firstLine="709"/>
        <w:contextualSpacing/>
        <w:jc w:val="both"/>
        <w:rPr>
          <w:sz w:val="28"/>
          <w:szCs w:val="28"/>
        </w:rPr>
      </w:pPr>
      <w:r w:rsidRPr="00D7732D">
        <w:rPr>
          <w:sz w:val="28"/>
          <w:szCs w:val="28"/>
        </w:rPr>
        <w:t>необходимость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w:t>
      </w:r>
    </w:p>
    <w:p w:rsidR="00F40127" w:rsidRPr="00D7732D" w:rsidRDefault="00F40127" w:rsidP="00D7732D">
      <w:pPr>
        <w:numPr>
          <w:ilvl w:val="0"/>
          <w:numId w:val="19"/>
        </w:numPr>
        <w:tabs>
          <w:tab w:val="left" w:pos="1276"/>
        </w:tabs>
        <w:ind w:firstLine="709"/>
        <w:contextualSpacing/>
        <w:jc w:val="both"/>
        <w:rPr>
          <w:sz w:val="28"/>
          <w:szCs w:val="28"/>
        </w:rPr>
      </w:pPr>
      <w:r w:rsidRPr="00D7732D">
        <w:rPr>
          <w:sz w:val="28"/>
          <w:szCs w:val="28"/>
        </w:rPr>
        <w:t>увеличение тепловой нагрузки (для теплопотребляющих установок) ранее подключенного объекта, в том числе при уступке права на использование тепловой мощности;</w:t>
      </w:r>
    </w:p>
    <w:p w:rsidR="00F40127" w:rsidRPr="00D7732D" w:rsidRDefault="00F40127" w:rsidP="00D7732D">
      <w:pPr>
        <w:numPr>
          <w:ilvl w:val="0"/>
          <w:numId w:val="19"/>
        </w:numPr>
        <w:tabs>
          <w:tab w:val="left" w:pos="1276"/>
        </w:tabs>
        <w:ind w:firstLine="709"/>
        <w:contextualSpacing/>
        <w:jc w:val="both"/>
        <w:rPr>
          <w:sz w:val="28"/>
          <w:szCs w:val="28"/>
        </w:rPr>
      </w:pPr>
      <w:r w:rsidRPr="00D7732D">
        <w:rPr>
          <w:sz w:val="28"/>
          <w:szCs w:val="28"/>
        </w:rPr>
        <w:t>реконструкция или модернизация подключаемого объекта, ранее подключенного объекта, в том числе теплового пункта или теплопотребляющей энергоустановки,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тепловых пунктов (теплопотребляющей энергоустановки)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p>
    <w:p w:rsidR="002C477A" w:rsidRPr="00D7732D" w:rsidRDefault="00F40127" w:rsidP="00D7732D">
      <w:pPr>
        <w:numPr>
          <w:ilvl w:val="0"/>
          <w:numId w:val="19"/>
        </w:numPr>
        <w:tabs>
          <w:tab w:val="left" w:pos="1276"/>
        </w:tabs>
        <w:ind w:firstLine="709"/>
        <w:contextualSpacing/>
        <w:jc w:val="both"/>
        <w:rPr>
          <w:sz w:val="28"/>
          <w:szCs w:val="28"/>
        </w:rPr>
      </w:pPr>
      <w:r w:rsidRPr="00D7732D">
        <w:rPr>
          <w:sz w:val="28"/>
          <w:szCs w:val="28"/>
        </w:rPr>
        <w:t>необходимость подключения к иной системе теплоснабжения ранее подключенных потребителей от источника тепловой энергии, тепловых сетей, планируемых или подлежащих к выводу из эксплуатации согласно схеме теплоснабжения или в порядке, установленном законодательством Российской Федерации</w:t>
      </w:r>
      <w:r w:rsidR="002C477A" w:rsidRPr="00D7732D">
        <w:rPr>
          <w:sz w:val="28"/>
          <w:szCs w:val="28"/>
        </w:rPr>
        <w:t>.</w:t>
      </w:r>
    </w:p>
    <w:p w:rsidR="00F50204" w:rsidRPr="00D7732D" w:rsidRDefault="002C477A" w:rsidP="00D7732D">
      <w:pPr>
        <w:tabs>
          <w:tab w:val="left" w:pos="1276"/>
        </w:tabs>
        <w:ind w:firstLine="709"/>
        <w:contextualSpacing/>
        <w:jc w:val="both"/>
        <w:rPr>
          <w:sz w:val="28"/>
          <w:szCs w:val="28"/>
        </w:rPr>
      </w:pPr>
      <w:r w:rsidRPr="00D7732D">
        <w:rPr>
          <w:sz w:val="28"/>
          <w:szCs w:val="28"/>
        </w:rPr>
        <w:t xml:space="preserve">Подключение (технологическое присоединение) теплопотребляющих установок, тепловых сетей и источников тепловой энергии к системам теплоснабжения осуществляется </w:t>
      </w:r>
      <w:r w:rsidR="00F50204" w:rsidRPr="00D7732D">
        <w:rPr>
          <w:sz w:val="28"/>
          <w:szCs w:val="28"/>
        </w:rPr>
        <w:t>в следующем порядке</w:t>
      </w:r>
      <w:r w:rsidRPr="00D7732D">
        <w:rPr>
          <w:sz w:val="28"/>
          <w:szCs w:val="28"/>
        </w:rPr>
        <w:t xml:space="preserve"> (схема - приложение 3)</w:t>
      </w:r>
      <w:r w:rsidR="00F50204" w:rsidRPr="00D7732D">
        <w:rPr>
          <w:sz w:val="28"/>
          <w:szCs w:val="28"/>
        </w:rPr>
        <w:t>:</w:t>
      </w:r>
    </w:p>
    <w:p w:rsidR="00297D18" w:rsidRPr="00D7732D" w:rsidRDefault="00297D18" w:rsidP="00D7732D">
      <w:pPr>
        <w:numPr>
          <w:ilvl w:val="0"/>
          <w:numId w:val="19"/>
        </w:numPr>
        <w:tabs>
          <w:tab w:val="left" w:pos="1276"/>
        </w:tabs>
        <w:ind w:firstLine="709"/>
        <w:contextualSpacing/>
        <w:jc w:val="both"/>
        <w:rPr>
          <w:sz w:val="28"/>
          <w:szCs w:val="28"/>
        </w:rPr>
      </w:pPr>
      <w:r w:rsidRPr="00D7732D">
        <w:rPr>
          <w:sz w:val="28"/>
          <w:szCs w:val="28"/>
        </w:rPr>
        <w:t>запрос технических условий подключения (при необходимости);</w:t>
      </w:r>
    </w:p>
    <w:p w:rsidR="00F50204" w:rsidRPr="00D7732D" w:rsidRDefault="00A31850" w:rsidP="00D7732D">
      <w:pPr>
        <w:numPr>
          <w:ilvl w:val="0"/>
          <w:numId w:val="19"/>
        </w:numPr>
        <w:tabs>
          <w:tab w:val="left" w:pos="1276"/>
        </w:tabs>
        <w:ind w:firstLine="709"/>
        <w:contextualSpacing/>
        <w:jc w:val="both"/>
        <w:rPr>
          <w:sz w:val="28"/>
          <w:szCs w:val="28"/>
        </w:rPr>
      </w:pPr>
      <w:r w:rsidRPr="00D7732D">
        <w:rPr>
          <w:sz w:val="28"/>
          <w:szCs w:val="28"/>
        </w:rPr>
        <w:t>н</w:t>
      </w:r>
      <w:r w:rsidR="00F50204" w:rsidRPr="00D7732D">
        <w:rPr>
          <w:sz w:val="28"/>
          <w:szCs w:val="28"/>
        </w:rPr>
        <w:t>аправление</w:t>
      </w:r>
      <w:r w:rsidRPr="00D7732D">
        <w:rPr>
          <w:sz w:val="28"/>
          <w:szCs w:val="28"/>
        </w:rPr>
        <w:t xml:space="preserve"> в ПАО «Квадра»</w:t>
      </w:r>
      <w:r w:rsidR="00F50204" w:rsidRPr="00D7732D">
        <w:rPr>
          <w:sz w:val="28"/>
          <w:szCs w:val="28"/>
        </w:rPr>
        <w:t xml:space="preserve"> </w:t>
      </w:r>
      <w:r w:rsidRPr="00D7732D">
        <w:rPr>
          <w:sz w:val="28"/>
          <w:szCs w:val="28"/>
        </w:rPr>
        <w:t>(</w:t>
      </w:r>
      <w:r w:rsidR="00F50204" w:rsidRPr="00D7732D">
        <w:rPr>
          <w:sz w:val="28"/>
          <w:szCs w:val="28"/>
        </w:rPr>
        <w:t>исполнител</w:t>
      </w:r>
      <w:r w:rsidRPr="00D7732D">
        <w:rPr>
          <w:sz w:val="28"/>
          <w:szCs w:val="28"/>
        </w:rPr>
        <w:t>ь)</w:t>
      </w:r>
      <w:r w:rsidR="00F50204" w:rsidRPr="00D7732D">
        <w:rPr>
          <w:sz w:val="28"/>
          <w:szCs w:val="28"/>
        </w:rPr>
        <w:t xml:space="preserve"> заявки о подключении к системе теплоснабжения;</w:t>
      </w:r>
    </w:p>
    <w:p w:rsidR="00F50204" w:rsidRPr="00D7732D" w:rsidRDefault="00F50204" w:rsidP="00D7732D">
      <w:pPr>
        <w:numPr>
          <w:ilvl w:val="0"/>
          <w:numId w:val="19"/>
        </w:numPr>
        <w:tabs>
          <w:tab w:val="left" w:pos="1276"/>
        </w:tabs>
        <w:ind w:firstLine="709"/>
        <w:contextualSpacing/>
        <w:jc w:val="both"/>
        <w:rPr>
          <w:sz w:val="28"/>
          <w:szCs w:val="28"/>
        </w:rPr>
      </w:pPr>
      <w:r w:rsidRPr="00D7732D">
        <w:rPr>
          <w:sz w:val="28"/>
          <w:szCs w:val="28"/>
        </w:rPr>
        <w:t>заключение договора о подключении;</w:t>
      </w:r>
    </w:p>
    <w:p w:rsidR="00F50204"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lastRenderedPageBreak/>
        <w:t>выполнение сторонами договора о подключении мероприятий по подключению, предусмотренных условиями договора о подключении;</w:t>
      </w:r>
    </w:p>
    <w:p w:rsidR="00F50204" w:rsidRPr="00D7732D" w:rsidRDefault="00F50204" w:rsidP="00D7732D">
      <w:pPr>
        <w:numPr>
          <w:ilvl w:val="0"/>
          <w:numId w:val="19"/>
        </w:numPr>
        <w:tabs>
          <w:tab w:val="left" w:pos="1276"/>
        </w:tabs>
        <w:ind w:firstLine="709"/>
        <w:contextualSpacing/>
        <w:jc w:val="both"/>
        <w:rPr>
          <w:sz w:val="28"/>
          <w:szCs w:val="28"/>
        </w:rPr>
      </w:pPr>
      <w:r w:rsidRPr="00D7732D">
        <w:rPr>
          <w:sz w:val="28"/>
          <w:szCs w:val="28"/>
        </w:rPr>
        <w:t>составление акта о готовности внутриплощадочных и внутридомовых сетей и оборудования подключаемого объекта к подаче тепловой энергии и теплоносителя;</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получение заявителем временного разрешения органа федерального государственного энергетического надзора для проведения испытаний и пусконаладочных работ в отношении подключаемых объектов теплоснабжения и (или) теплопотребляющих установок;</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подача тепловой энергии и теплоносителя на объект заявителя на время проведения пусконаладочных работ и комплексного опробования;</w:t>
      </w:r>
    </w:p>
    <w:p w:rsidR="00F50204" w:rsidRPr="00B438DD" w:rsidRDefault="00F50204" w:rsidP="00D7732D">
      <w:pPr>
        <w:numPr>
          <w:ilvl w:val="0"/>
          <w:numId w:val="19"/>
        </w:numPr>
        <w:tabs>
          <w:tab w:val="left" w:pos="1276"/>
        </w:tabs>
        <w:ind w:firstLine="709"/>
        <w:contextualSpacing/>
        <w:jc w:val="both"/>
        <w:rPr>
          <w:sz w:val="28"/>
          <w:szCs w:val="28"/>
        </w:rPr>
      </w:pPr>
      <w:r w:rsidRPr="00B438DD">
        <w:rPr>
          <w:sz w:val="28"/>
          <w:szCs w:val="28"/>
        </w:rPr>
        <w:t>составление акта о подключении.</w:t>
      </w:r>
    </w:p>
    <w:p w:rsidR="00A31850" w:rsidRPr="00B438DD" w:rsidRDefault="00507926" w:rsidP="00B438DD">
      <w:pPr>
        <w:widowControl w:val="0"/>
        <w:tabs>
          <w:tab w:val="left" w:pos="1276"/>
        </w:tabs>
        <w:autoSpaceDE w:val="0"/>
        <w:autoSpaceDN w:val="0"/>
        <w:adjustRightInd w:val="0"/>
        <w:ind w:firstLine="709"/>
        <w:jc w:val="both"/>
        <w:rPr>
          <w:sz w:val="28"/>
          <w:szCs w:val="28"/>
        </w:rPr>
      </w:pPr>
      <w:r w:rsidRPr="00B438DD">
        <w:rPr>
          <w:sz w:val="28"/>
          <w:szCs w:val="28"/>
        </w:rPr>
        <w:t xml:space="preserve">Приём и обработка заявок на подключение к системе теплоснабжения </w:t>
      </w:r>
      <w:r w:rsidR="005435B8" w:rsidRPr="00B438DD">
        <w:rPr>
          <w:sz w:val="28"/>
          <w:szCs w:val="28"/>
        </w:rPr>
        <w:t xml:space="preserve">филиала ПАО «Квадра» - </w:t>
      </w:r>
      <w:r w:rsidR="00591BAA" w:rsidRPr="00591BAA">
        <w:rPr>
          <w:sz w:val="28"/>
          <w:szCs w:val="28"/>
        </w:rPr>
        <w:t>Липецкая генерация» производится по адресу: г. Липецк, ул. Московская, д. 8а, кабинет 408, время работы: понедельник – пятница с 8:00 до 16:00 (обед с 12:00 до 12:48), контактные телефоны (4742) 30-69-23; 30-67-85, e-mail: knc@lipetsk.quadra.ru</w:t>
      </w:r>
    </w:p>
    <w:p w:rsidR="00F50204" w:rsidRPr="00D7732D" w:rsidRDefault="00F50204" w:rsidP="00D7732D">
      <w:pPr>
        <w:pStyle w:val="2"/>
        <w:tabs>
          <w:tab w:val="left" w:pos="1276"/>
        </w:tabs>
        <w:spacing w:before="0" w:beforeAutospacing="0" w:after="0" w:afterAutospacing="0" w:line="240" w:lineRule="auto"/>
        <w:ind w:firstLine="709"/>
        <w:rPr>
          <w:rFonts w:ascii="Times New Roman" w:hAnsi="Times New Roman" w:cs="Times New Roman"/>
          <w:b/>
          <w:bCs/>
          <w:color w:val="auto"/>
          <w:sz w:val="28"/>
          <w:szCs w:val="28"/>
        </w:rPr>
      </w:pPr>
    </w:p>
    <w:p w:rsidR="00297D18" w:rsidRPr="00D7732D" w:rsidRDefault="00297D18" w:rsidP="00D7732D">
      <w:pPr>
        <w:widowControl w:val="0"/>
        <w:numPr>
          <w:ilvl w:val="0"/>
          <w:numId w:val="4"/>
        </w:numPr>
        <w:tabs>
          <w:tab w:val="left" w:pos="1276"/>
        </w:tabs>
        <w:autoSpaceDE w:val="0"/>
        <w:autoSpaceDN w:val="0"/>
        <w:adjustRightInd w:val="0"/>
        <w:ind w:firstLine="709"/>
        <w:jc w:val="both"/>
        <w:rPr>
          <w:b/>
          <w:sz w:val="28"/>
          <w:szCs w:val="28"/>
        </w:rPr>
      </w:pPr>
      <w:r w:rsidRPr="00D7732D">
        <w:rPr>
          <w:b/>
          <w:sz w:val="28"/>
          <w:szCs w:val="28"/>
        </w:rPr>
        <w:t>Запрос технических условий</w:t>
      </w:r>
    </w:p>
    <w:p w:rsidR="00297D18" w:rsidRPr="00D7732D" w:rsidRDefault="00297D18" w:rsidP="00D7732D">
      <w:pPr>
        <w:widowControl w:val="0"/>
        <w:tabs>
          <w:tab w:val="left" w:pos="1276"/>
        </w:tabs>
        <w:autoSpaceDE w:val="0"/>
        <w:autoSpaceDN w:val="0"/>
        <w:adjustRightInd w:val="0"/>
        <w:ind w:firstLine="709"/>
        <w:jc w:val="both"/>
        <w:rPr>
          <w:sz w:val="28"/>
          <w:szCs w:val="28"/>
        </w:rPr>
      </w:pPr>
    </w:p>
    <w:p w:rsidR="008C5BF5" w:rsidRPr="00D7732D" w:rsidRDefault="008C5BF5" w:rsidP="00D7732D">
      <w:pPr>
        <w:numPr>
          <w:ilvl w:val="1"/>
          <w:numId w:val="4"/>
        </w:numPr>
        <w:tabs>
          <w:tab w:val="left" w:pos="1276"/>
        </w:tabs>
        <w:ind w:firstLine="709"/>
        <w:jc w:val="both"/>
        <w:rPr>
          <w:sz w:val="28"/>
          <w:szCs w:val="28"/>
        </w:rPr>
      </w:pPr>
      <w:r w:rsidRPr="00D7732D">
        <w:rPr>
          <w:sz w:val="28"/>
          <w:szCs w:val="28"/>
        </w:rPr>
        <w:t>Запрос о предоставлении информации о возможности подключения в целях, не связанных с подготовкой градостроительного плана земельного участка, должен содержать:</w:t>
      </w:r>
    </w:p>
    <w:p w:rsidR="008C5BF5" w:rsidRPr="00D7732D" w:rsidRDefault="008C5BF5" w:rsidP="00D7732D">
      <w:pPr>
        <w:numPr>
          <w:ilvl w:val="0"/>
          <w:numId w:val="19"/>
        </w:numPr>
        <w:tabs>
          <w:tab w:val="left" w:pos="1276"/>
        </w:tabs>
        <w:ind w:firstLine="709"/>
        <w:contextualSpacing/>
        <w:jc w:val="both"/>
        <w:rPr>
          <w:sz w:val="28"/>
          <w:szCs w:val="28"/>
        </w:rPr>
      </w:pPr>
      <w:r w:rsidRPr="00D7732D">
        <w:rPr>
          <w:sz w:val="28"/>
          <w:szCs w:val="28"/>
        </w:rPr>
        <w:t>наименование лица, направившего запрос, его местонахождение, почтовый адрес;</w:t>
      </w:r>
    </w:p>
    <w:p w:rsidR="008C5BF5" w:rsidRPr="00D7732D" w:rsidRDefault="008C5BF5" w:rsidP="00D7732D">
      <w:pPr>
        <w:numPr>
          <w:ilvl w:val="0"/>
          <w:numId w:val="19"/>
        </w:numPr>
        <w:tabs>
          <w:tab w:val="left" w:pos="1276"/>
        </w:tabs>
        <w:ind w:firstLine="709"/>
        <w:contextualSpacing/>
        <w:jc w:val="both"/>
        <w:rPr>
          <w:sz w:val="28"/>
          <w:szCs w:val="28"/>
        </w:rPr>
      </w:pPr>
      <w:r w:rsidRPr="00D7732D">
        <w:rPr>
          <w:sz w:val="28"/>
          <w:szCs w:val="28"/>
        </w:rPr>
        <w:t>копии правоустанавливающих документов, подтверждающих право собственности или иное законное право заявителя на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также соответствующие выписки из Единого государственного реестра недвижимости с датой выдачи не ранее 30 дней), заверенные заявителем (при наличии);</w:t>
      </w:r>
    </w:p>
    <w:p w:rsidR="008C5BF5" w:rsidRPr="00D7732D" w:rsidRDefault="008C5BF5" w:rsidP="00D7732D">
      <w:pPr>
        <w:numPr>
          <w:ilvl w:val="0"/>
          <w:numId w:val="19"/>
        </w:numPr>
        <w:tabs>
          <w:tab w:val="left" w:pos="1276"/>
        </w:tabs>
        <w:ind w:firstLine="709"/>
        <w:contextualSpacing/>
        <w:jc w:val="both"/>
        <w:rPr>
          <w:sz w:val="28"/>
          <w:szCs w:val="28"/>
        </w:rPr>
      </w:pPr>
      <w:r w:rsidRPr="00D7732D">
        <w:rPr>
          <w:sz w:val="28"/>
          <w:szCs w:val="28"/>
        </w:rPr>
        <w:t>необходимую суммарную тепловую нагрузку по видам теплопотребления (технологические нужды, отопление, вентиляцию, кондиционирование воздуха и горячее водоснабжение) и параметры теплоносителей (давление и температура);</w:t>
      </w:r>
    </w:p>
    <w:p w:rsidR="008C5BF5" w:rsidRPr="00D7732D" w:rsidRDefault="008C5BF5" w:rsidP="00D7732D">
      <w:pPr>
        <w:numPr>
          <w:ilvl w:val="0"/>
          <w:numId w:val="19"/>
        </w:numPr>
        <w:tabs>
          <w:tab w:val="left" w:pos="1276"/>
        </w:tabs>
        <w:ind w:firstLine="709"/>
        <w:contextualSpacing/>
        <w:jc w:val="both"/>
        <w:rPr>
          <w:sz w:val="28"/>
          <w:szCs w:val="28"/>
        </w:rPr>
      </w:pPr>
      <w:r w:rsidRPr="00D7732D">
        <w:rPr>
          <w:sz w:val="28"/>
          <w:szCs w:val="28"/>
        </w:rPr>
        <w:t>режимы теплопотребления для подключаемого объекта (непрерывный, одно-, двухсменный и др.);</w:t>
      </w:r>
    </w:p>
    <w:p w:rsidR="008C5BF5" w:rsidRPr="00D7732D" w:rsidRDefault="008C5BF5" w:rsidP="00D7732D">
      <w:pPr>
        <w:numPr>
          <w:ilvl w:val="0"/>
          <w:numId w:val="19"/>
        </w:numPr>
        <w:tabs>
          <w:tab w:val="left" w:pos="1276"/>
        </w:tabs>
        <w:ind w:firstLine="709"/>
        <w:contextualSpacing/>
        <w:jc w:val="both"/>
        <w:rPr>
          <w:sz w:val="28"/>
          <w:szCs w:val="28"/>
        </w:rPr>
      </w:pPr>
      <w:r w:rsidRPr="00D7732D">
        <w:rPr>
          <w:sz w:val="28"/>
          <w:szCs w:val="28"/>
        </w:rPr>
        <w:t>информацию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rsidR="008C5BF5" w:rsidRPr="00D7732D" w:rsidRDefault="008C5BF5" w:rsidP="00D7732D">
      <w:pPr>
        <w:numPr>
          <w:ilvl w:val="0"/>
          <w:numId w:val="19"/>
        </w:numPr>
        <w:tabs>
          <w:tab w:val="left" w:pos="1276"/>
        </w:tabs>
        <w:ind w:firstLine="709"/>
        <w:contextualSpacing/>
        <w:jc w:val="both"/>
        <w:rPr>
          <w:sz w:val="28"/>
          <w:szCs w:val="28"/>
        </w:rPr>
      </w:pPr>
      <w:r w:rsidRPr="00D7732D">
        <w:rPr>
          <w:sz w:val="28"/>
          <w:szCs w:val="28"/>
        </w:rPr>
        <w:t>информацию о разрешенном использовании земельного участка;</w:t>
      </w:r>
    </w:p>
    <w:p w:rsidR="00297D18" w:rsidRPr="00D7732D" w:rsidRDefault="008C5BF5" w:rsidP="00D7732D">
      <w:pPr>
        <w:numPr>
          <w:ilvl w:val="0"/>
          <w:numId w:val="19"/>
        </w:numPr>
        <w:tabs>
          <w:tab w:val="left" w:pos="1276"/>
        </w:tabs>
        <w:ind w:firstLine="709"/>
        <w:contextualSpacing/>
        <w:jc w:val="both"/>
        <w:rPr>
          <w:sz w:val="28"/>
          <w:szCs w:val="28"/>
        </w:rPr>
      </w:pPr>
      <w:r w:rsidRPr="00D7732D">
        <w:rPr>
          <w:sz w:val="28"/>
          <w:szCs w:val="28"/>
        </w:rPr>
        <w:t xml:space="preserve">срок, в течение которого правообладатель земельного участка или подключаемого объекта капитального строительства планирует обратиться к теплоснабжающей или теплосетевой организации в целях заключения договора о подключении в отношении запрашиваемых тепловых нагрузок. Указанный срок не может составлять менее 3 месяцев со дня предоставления исполнителем информации </w:t>
      </w:r>
      <w:r w:rsidRPr="00D7732D">
        <w:rPr>
          <w:sz w:val="28"/>
          <w:szCs w:val="28"/>
        </w:rPr>
        <w:lastRenderedPageBreak/>
        <w:t>о возможности подключения (технологического присоединения) объектов капитального строительства к сетям теплоснабжения.</w:t>
      </w:r>
    </w:p>
    <w:p w:rsidR="008C5BF5" w:rsidRPr="00D7732D" w:rsidRDefault="008C5BF5" w:rsidP="00D7732D">
      <w:pPr>
        <w:numPr>
          <w:ilvl w:val="1"/>
          <w:numId w:val="4"/>
        </w:numPr>
        <w:tabs>
          <w:tab w:val="left" w:pos="1276"/>
        </w:tabs>
        <w:ind w:firstLine="709"/>
        <w:jc w:val="both"/>
        <w:rPr>
          <w:sz w:val="28"/>
          <w:szCs w:val="28"/>
        </w:rPr>
      </w:pPr>
      <w:r w:rsidRPr="00D7732D">
        <w:rPr>
          <w:sz w:val="28"/>
          <w:szCs w:val="28"/>
        </w:rPr>
        <w:t>При предоставлении Заявителем сведений и документов, указанных в пункте 3.1., в полном объеме Исполнитель предоставляет информацию о возможности подключения или об отсутствии технической возможности подключения или мотивированный отказ в выдаче указанной информации в случае нахождения объекта вне радиуса эффективного теплоснабжения в течение 5 рабочих дней со дня получения запроса о предоставлении информации о возможности подключения от органов государственной власти или органов местного самоуправления и в течение 10 рабочих дней со дня получения запроса о предоставлении информации о возможности подключения от иных лиц.</w:t>
      </w:r>
    </w:p>
    <w:p w:rsidR="008C5BF5" w:rsidRPr="00D7732D" w:rsidRDefault="008C5BF5" w:rsidP="00D7732D">
      <w:pPr>
        <w:numPr>
          <w:ilvl w:val="1"/>
          <w:numId w:val="4"/>
        </w:numPr>
        <w:tabs>
          <w:tab w:val="left" w:pos="1276"/>
        </w:tabs>
        <w:ind w:firstLine="709"/>
        <w:jc w:val="both"/>
        <w:rPr>
          <w:sz w:val="28"/>
          <w:szCs w:val="28"/>
        </w:rPr>
      </w:pPr>
      <w:r w:rsidRPr="00D7732D">
        <w:rPr>
          <w:sz w:val="28"/>
          <w:szCs w:val="28"/>
        </w:rPr>
        <w:t>В случае непредставления обратившимся лицом сведений и документов, указанных в пункте 3.1.</w:t>
      </w:r>
      <w:r w:rsidR="00A63425" w:rsidRPr="00D7732D">
        <w:rPr>
          <w:sz w:val="28"/>
          <w:szCs w:val="28"/>
        </w:rPr>
        <w:t>,</w:t>
      </w:r>
      <w:r w:rsidRPr="00D7732D">
        <w:rPr>
          <w:sz w:val="28"/>
          <w:szCs w:val="28"/>
        </w:rPr>
        <w:t xml:space="preserve"> в полном объеме исполнитель направляет заявителю отказ в предоставлении информации о возможности подключения в течение 3 рабочих дней со дня получения запроса о предоставлении информации о возможности подключения объекта.</w:t>
      </w:r>
    </w:p>
    <w:p w:rsidR="008C5BF5" w:rsidRPr="00D7732D" w:rsidRDefault="008C5BF5" w:rsidP="00D7732D">
      <w:pPr>
        <w:numPr>
          <w:ilvl w:val="1"/>
          <w:numId w:val="4"/>
        </w:numPr>
        <w:tabs>
          <w:tab w:val="left" w:pos="1276"/>
        </w:tabs>
        <w:ind w:firstLine="709"/>
        <w:jc w:val="both"/>
        <w:rPr>
          <w:sz w:val="28"/>
          <w:szCs w:val="28"/>
        </w:rPr>
      </w:pPr>
      <w:r w:rsidRPr="00D7732D">
        <w:rPr>
          <w:sz w:val="28"/>
          <w:szCs w:val="28"/>
        </w:rPr>
        <w:t>Информация о возможности подключения объекта капитального строительства должна содерж</w:t>
      </w:r>
      <w:r w:rsidR="00A63425" w:rsidRPr="00D7732D">
        <w:rPr>
          <w:sz w:val="28"/>
          <w:szCs w:val="28"/>
        </w:rPr>
        <w:t>и</w:t>
      </w:r>
      <w:r w:rsidRPr="00D7732D">
        <w:rPr>
          <w:sz w:val="28"/>
          <w:szCs w:val="28"/>
        </w:rPr>
        <w:t>т</w:t>
      </w:r>
      <w:r w:rsidR="00A63425" w:rsidRPr="00D7732D">
        <w:rPr>
          <w:sz w:val="28"/>
          <w:szCs w:val="28"/>
        </w:rPr>
        <w:t xml:space="preserve"> сл</w:t>
      </w:r>
      <w:r w:rsidRPr="00D7732D">
        <w:rPr>
          <w:sz w:val="28"/>
          <w:szCs w:val="28"/>
        </w:rPr>
        <w:t>едующие данные:</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сведения о наличии или об отсутствии технической возможности подключения;</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тепловая нагрузка, указанная в запросе о выдаче информации о возможности подключения объекта капитального строительства, или в случае поступления запроса от органа местного самоуправления в целях подготовки градостроительного плана земельного участка сведения о максимальной нагрузке в возможных точках подключения;</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срок подключения объекта к системе теплоснабжения, определяемый в том числе в зависимости от сроков реализации инвестиционных программ (за исключением случаев предоставления информации для целей выдачи градостроительного плана земельного участка);</w:t>
      </w:r>
    </w:p>
    <w:p w:rsidR="008C5BF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информация о прекращении обязательств исполнителя если заявитель в течение 4 месяцев с даты выдачи указанной информации не подаст заявку на заключение договора о подключении (за исключением случаев предоставления информации для целей выдачи градостроительного плана земельного участка).</w:t>
      </w:r>
    </w:p>
    <w:p w:rsidR="00A63425" w:rsidRPr="00D7732D" w:rsidRDefault="00A63425" w:rsidP="00D7732D">
      <w:pPr>
        <w:numPr>
          <w:ilvl w:val="1"/>
          <w:numId w:val="4"/>
        </w:numPr>
        <w:tabs>
          <w:tab w:val="left" w:pos="1276"/>
        </w:tabs>
        <w:ind w:firstLine="709"/>
        <w:jc w:val="both"/>
        <w:rPr>
          <w:sz w:val="28"/>
          <w:szCs w:val="28"/>
        </w:rPr>
      </w:pPr>
      <w:r w:rsidRPr="00D7732D">
        <w:rPr>
          <w:sz w:val="28"/>
          <w:szCs w:val="28"/>
        </w:rPr>
        <w:t>Запрос о предоставлении технических условий подключения должен содержать:</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наименование лица, направившего запрос, его местонахождение и почтовый адрес;</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копии правоустанавливающих документов, подтверждающих право собственности или иное законное право заявителя на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также соответствующие выписки из Единого государственного реестра недвижимости с датой выдачи не ранее 30 дней), заверенные заявителем;</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информацию о границах земельного участка, на котором планируется осуществить строительство подключаемого объекта или расположен реконструируемый подключаемый объект;</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lastRenderedPageBreak/>
        <w:t>информацию о разрешенном использовании земельного участка;</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сведения о размере суммарной подключаемой тепловой нагрузки с указанием вида теплоносителя и его параметров (давление и температура), категории надежности.</w:t>
      </w:r>
    </w:p>
    <w:p w:rsidR="00A63425" w:rsidRPr="00D7732D" w:rsidRDefault="00A63425" w:rsidP="00D7732D">
      <w:pPr>
        <w:numPr>
          <w:ilvl w:val="1"/>
          <w:numId w:val="4"/>
        </w:numPr>
        <w:tabs>
          <w:tab w:val="left" w:pos="1276"/>
        </w:tabs>
        <w:ind w:firstLine="709"/>
        <w:jc w:val="both"/>
        <w:rPr>
          <w:sz w:val="28"/>
          <w:szCs w:val="28"/>
        </w:rPr>
      </w:pPr>
      <w:r w:rsidRPr="00D7732D">
        <w:rPr>
          <w:sz w:val="28"/>
          <w:szCs w:val="28"/>
        </w:rPr>
        <w:t>Технические условия подключения содержат следующие данные:</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местонахождение и назначение подключаемого объекта;</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требования в части схемы подключения;</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сведения о размере суммарной подключаемой тепловой нагрузки с указанием вида теплоносителя и его параметров (давление и температура), категории надежности;</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требования к расположению точки подключения к тепловой сети, расположению инженерно-технического оборудования подключаемого объекта, учета тепловой энергии и теплоносителей;</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технические требования к способу и типам прокладки тепловых сетей и изоляции трубопроводов;</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требования и рекомендации к организации учета тепловой энергии и теплоносителей;</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требования и рекомендации к автоматизированной системе управления и диспетчеризации инженерного оборудования подключаемого объекта капитального строительства;</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срок действия технических условий подключения.</w:t>
      </w:r>
    </w:p>
    <w:p w:rsidR="00A63425" w:rsidRPr="00D7732D" w:rsidRDefault="00A63425" w:rsidP="00D7732D">
      <w:pPr>
        <w:numPr>
          <w:ilvl w:val="1"/>
          <w:numId w:val="4"/>
        </w:numPr>
        <w:tabs>
          <w:tab w:val="left" w:pos="1276"/>
        </w:tabs>
        <w:ind w:firstLine="709"/>
        <w:jc w:val="both"/>
        <w:rPr>
          <w:sz w:val="28"/>
          <w:szCs w:val="28"/>
        </w:rPr>
      </w:pPr>
      <w:r w:rsidRPr="00D7732D">
        <w:rPr>
          <w:sz w:val="28"/>
          <w:szCs w:val="28"/>
        </w:rPr>
        <w:t>Срок действия технических условий подключения составляет 3 года (а при комплексном развитии территории - 5 лет) с даты их выдачи, при этом в случае, если в течение 1 года (при комплексном развитии территории - в течение 3 лет) со дня предоставления правообладателю земельного участка указанных технических условий подключения он не подаст заявку на заключение договора о подключении, срок действия технических условий прекращается.</w:t>
      </w:r>
    </w:p>
    <w:p w:rsidR="00A63425" w:rsidRPr="00D7732D" w:rsidRDefault="00A63425" w:rsidP="00D7732D">
      <w:pPr>
        <w:numPr>
          <w:ilvl w:val="1"/>
          <w:numId w:val="4"/>
        </w:numPr>
        <w:tabs>
          <w:tab w:val="left" w:pos="1276"/>
        </w:tabs>
        <w:ind w:firstLine="709"/>
        <w:jc w:val="both"/>
        <w:rPr>
          <w:sz w:val="28"/>
          <w:szCs w:val="28"/>
        </w:rPr>
      </w:pPr>
      <w:r w:rsidRPr="00D7732D">
        <w:rPr>
          <w:sz w:val="28"/>
          <w:szCs w:val="28"/>
        </w:rPr>
        <w:t>Выдача технических условий подключения и информации о возможности подключения объекта капитального строительства осуществляется без взимания платы.</w:t>
      </w:r>
    </w:p>
    <w:p w:rsidR="005C45E8" w:rsidRPr="00D7732D" w:rsidRDefault="005C45E8" w:rsidP="00D7732D">
      <w:pPr>
        <w:numPr>
          <w:ilvl w:val="1"/>
          <w:numId w:val="4"/>
        </w:numPr>
        <w:tabs>
          <w:tab w:val="left" w:pos="1276"/>
        </w:tabs>
        <w:ind w:firstLine="709"/>
        <w:jc w:val="both"/>
        <w:rPr>
          <w:sz w:val="28"/>
          <w:szCs w:val="28"/>
        </w:rPr>
      </w:pPr>
      <w:r w:rsidRPr="00D7732D">
        <w:rPr>
          <w:sz w:val="28"/>
          <w:szCs w:val="28"/>
        </w:rPr>
        <w:t>В случае непредставления сведений и документов, указанных в пункте 3.5, в полном объеме либо представления недостоверных сведений и (или) исполнитель направляет отказ в выдаче технических условий подключения.</w:t>
      </w:r>
    </w:p>
    <w:p w:rsidR="005C45E8" w:rsidRPr="00D7732D" w:rsidRDefault="005C45E8" w:rsidP="00D7732D">
      <w:pPr>
        <w:numPr>
          <w:ilvl w:val="1"/>
          <w:numId w:val="4"/>
        </w:numPr>
        <w:tabs>
          <w:tab w:val="left" w:pos="1276"/>
        </w:tabs>
        <w:ind w:firstLine="709"/>
        <w:jc w:val="both"/>
        <w:rPr>
          <w:sz w:val="28"/>
          <w:szCs w:val="28"/>
        </w:rPr>
      </w:pPr>
      <w:r w:rsidRPr="00D7732D">
        <w:rPr>
          <w:sz w:val="28"/>
          <w:szCs w:val="28"/>
        </w:rPr>
        <w:t>При представлении заявителем сведений и документов, указанных в пункте 3.5., в полном объеме исполнитель в течение 7 рабочих дней со следующего дня после получения запроса о предоставлении технических условий подключения обязаны представить технические условия подключения или мотивированный отказ в их выдаче.</w:t>
      </w:r>
    </w:p>
    <w:p w:rsidR="005C45E8" w:rsidRPr="00D7732D" w:rsidRDefault="005C45E8" w:rsidP="00D7732D">
      <w:pPr>
        <w:numPr>
          <w:ilvl w:val="1"/>
          <w:numId w:val="4"/>
        </w:numPr>
        <w:tabs>
          <w:tab w:val="left" w:pos="1276"/>
        </w:tabs>
        <w:ind w:firstLine="709"/>
        <w:jc w:val="both"/>
        <w:rPr>
          <w:sz w:val="28"/>
          <w:szCs w:val="28"/>
        </w:rPr>
      </w:pPr>
      <w:r w:rsidRPr="00D7732D">
        <w:rPr>
          <w:sz w:val="28"/>
          <w:szCs w:val="28"/>
        </w:rPr>
        <w:t>В случае если на момент получения запроса о выдаче технических условий подключения техническая возможность подключения отсутствует, исполнитель направляют заявителю письмо с указанием возможных вариантов создания технической возможности подключения, указанных в п. 5.5.</w:t>
      </w:r>
    </w:p>
    <w:p w:rsidR="00297D18" w:rsidRPr="00D7732D" w:rsidRDefault="00297D18" w:rsidP="00297D18">
      <w:pPr>
        <w:widowControl w:val="0"/>
        <w:autoSpaceDE w:val="0"/>
        <w:autoSpaceDN w:val="0"/>
        <w:adjustRightInd w:val="0"/>
        <w:ind w:left="567"/>
        <w:jc w:val="both"/>
        <w:rPr>
          <w:sz w:val="28"/>
          <w:szCs w:val="28"/>
        </w:rPr>
      </w:pPr>
    </w:p>
    <w:p w:rsidR="00F50204" w:rsidRPr="00D7732D" w:rsidRDefault="00D5134D" w:rsidP="00D7732D">
      <w:pPr>
        <w:widowControl w:val="0"/>
        <w:numPr>
          <w:ilvl w:val="0"/>
          <w:numId w:val="4"/>
        </w:numPr>
        <w:tabs>
          <w:tab w:val="left" w:pos="1276"/>
        </w:tabs>
        <w:autoSpaceDE w:val="0"/>
        <w:autoSpaceDN w:val="0"/>
        <w:adjustRightInd w:val="0"/>
        <w:ind w:firstLine="709"/>
        <w:jc w:val="both"/>
        <w:rPr>
          <w:sz w:val="28"/>
          <w:szCs w:val="28"/>
        </w:rPr>
      </w:pPr>
      <w:r w:rsidRPr="00D7732D">
        <w:rPr>
          <w:b/>
          <w:bCs/>
          <w:sz w:val="28"/>
          <w:szCs w:val="28"/>
        </w:rPr>
        <w:lastRenderedPageBreak/>
        <w:t xml:space="preserve">Направление заявки </w:t>
      </w:r>
      <w:r w:rsidR="002C477A" w:rsidRPr="00D7732D">
        <w:rPr>
          <w:b/>
          <w:bCs/>
          <w:sz w:val="28"/>
          <w:szCs w:val="28"/>
        </w:rPr>
        <w:t xml:space="preserve">о </w:t>
      </w:r>
      <w:r w:rsidRPr="00D7732D">
        <w:rPr>
          <w:b/>
          <w:bCs/>
          <w:sz w:val="28"/>
          <w:szCs w:val="28"/>
        </w:rPr>
        <w:t>подключени</w:t>
      </w:r>
      <w:r w:rsidR="002C477A" w:rsidRPr="00D7732D">
        <w:rPr>
          <w:b/>
          <w:bCs/>
          <w:sz w:val="28"/>
          <w:szCs w:val="28"/>
        </w:rPr>
        <w:t>и</w:t>
      </w:r>
      <w:r w:rsidRPr="00D7732D">
        <w:rPr>
          <w:b/>
          <w:bCs/>
          <w:sz w:val="28"/>
          <w:szCs w:val="28"/>
        </w:rPr>
        <w:t xml:space="preserve"> к системе теплоснабжения</w:t>
      </w:r>
    </w:p>
    <w:p w:rsidR="00F50204" w:rsidRPr="00D7732D" w:rsidRDefault="00F50204" w:rsidP="00D7732D">
      <w:pPr>
        <w:widowControl w:val="0"/>
        <w:tabs>
          <w:tab w:val="left" w:pos="1276"/>
        </w:tabs>
        <w:autoSpaceDE w:val="0"/>
        <w:autoSpaceDN w:val="0"/>
        <w:adjustRightInd w:val="0"/>
        <w:ind w:firstLine="709"/>
        <w:jc w:val="both"/>
        <w:rPr>
          <w:sz w:val="28"/>
          <w:szCs w:val="28"/>
        </w:rPr>
      </w:pPr>
    </w:p>
    <w:p w:rsidR="008F2B98" w:rsidRPr="00D7732D" w:rsidRDefault="008F2B98" w:rsidP="00D7732D">
      <w:pPr>
        <w:numPr>
          <w:ilvl w:val="1"/>
          <w:numId w:val="4"/>
        </w:numPr>
        <w:tabs>
          <w:tab w:val="left" w:pos="1276"/>
        </w:tabs>
        <w:ind w:firstLine="709"/>
        <w:jc w:val="both"/>
        <w:rPr>
          <w:sz w:val="28"/>
          <w:szCs w:val="28"/>
        </w:rPr>
      </w:pPr>
      <w:r w:rsidRPr="00D7732D">
        <w:rPr>
          <w:sz w:val="28"/>
          <w:szCs w:val="28"/>
        </w:rPr>
        <w:t>Для заключения договора о подключении к системе теплоснабжения вправе обратиться следующие заявители:</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правообладатель земельного участка и (или) объекта капитального строительства;</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 Российской Федерации;</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лицо, с которым заключен договор о комплексном развитии территории, при наличии утвержденных в установленном порядке проекта планировки территории комплексного развития, комплексной схемы инженерного обеспечения территории, схемы расположения земельного участка или земельных участков на кадастровом плане территории, градостроительного плана земельного участка;</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федеральный орган исполнительной власти, орган исполнительной власти субъекта Российской Федерации, орган местного самоуправления (далее - орган власти), юридическое лицо, созданное Российской Федерацией, субъектом Российской Федерации или муниципальным образованием, а также иными юридическими лицами в случаях, предусмотренных частями 1_1  и 1_2 статьи 48 , частью 7_3 статьи 51 Градостроительного кодекса Российской Федерации, при наличии решения о предварительном согласовании представления им земельного участка в целях строительства объектов федерального, регионального, местного значения.</w:t>
      </w:r>
    </w:p>
    <w:p w:rsidR="00A63425" w:rsidRPr="003E0E78" w:rsidRDefault="008F2B98" w:rsidP="00D7732D">
      <w:pPr>
        <w:numPr>
          <w:ilvl w:val="1"/>
          <w:numId w:val="4"/>
        </w:numPr>
        <w:tabs>
          <w:tab w:val="left" w:pos="1276"/>
        </w:tabs>
        <w:ind w:firstLine="709"/>
        <w:jc w:val="both"/>
        <w:rPr>
          <w:sz w:val="28"/>
          <w:szCs w:val="28"/>
        </w:rPr>
      </w:pPr>
      <w:r w:rsidRPr="00D7732D">
        <w:rPr>
          <w:sz w:val="28"/>
          <w:szCs w:val="28"/>
        </w:rPr>
        <w:t xml:space="preserve">Заявитель вправе обратиться в теплоснабжающую или теплосетевую организацию с заявкой на заключение договора о подключении в течение срока действия технических условий подключения или срока, указанного в информации о возможности подключения в соответствии с пунктом 3, при этом указанная заявка может быть подана без предварительного получения заявителем информации о возможности подключения и (или) технических </w:t>
      </w:r>
      <w:r w:rsidRPr="003E0E78">
        <w:rPr>
          <w:sz w:val="28"/>
          <w:szCs w:val="28"/>
        </w:rPr>
        <w:t>условий подключения.</w:t>
      </w:r>
    </w:p>
    <w:p w:rsidR="00F50204" w:rsidRPr="00591BAA" w:rsidRDefault="00F50204" w:rsidP="00591BAA">
      <w:pPr>
        <w:numPr>
          <w:ilvl w:val="1"/>
          <w:numId w:val="4"/>
        </w:numPr>
        <w:tabs>
          <w:tab w:val="left" w:pos="1276"/>
        </w:tabs>
        <w:ind w:firstLine="709"/>
        <w:jc w:val="both"/>
        <w:rPr>
          <w:sz w:val="28"/>
          <w:szCs w:val="28"/>
        </w:rPr>
      </w:pPr>
      <w:r w:rsidRPr="003E0E78">
        <w:rPr>
          <w:sz w:val="28"/>
          <w:szCs w:val="28"/>
        </w:rPr>
        <w:t>Для заключения договора о подключении заявитель направляет на бумажном носителе или в электронной форме</w:t>
      </w:r>
      <w:r w:rsidR="003E0E78" w:rsidRPr="003E0E78">
        <w:rPr>
          <w:sz w:val="28"/>
          <w:szCs w:val="28"/>
        </w:rPr>
        <w:t xml:space="preserve">, расположенной на </w:t>
      </w:r>
      <w:r w:rsidR="009B15AA" w:rsidRPr="003E0E78">
        <w:rPr>
          <w:sz w:val="28"/>
          <w:szCs w:val="28"/>
        </w:rPr>
        <w:t>официально</w:t>
      </w:r>
      <w:r w:rsidR="003E0E78" w:rsidRPr="003E0E78">
        <w:rPr>
          <w:sz w:val="28"/>
          <w:szCs w:val="28"/>
        </w:rPr>
        <w:t>м</w:t>
      </w:r>
      <w:r w:rsidR="009B15AA" w:rsidRPr="003E0E78">
        <w:rPr>
          <w:sz w:val="28"/>
          <w:szCs w:val="28"/>
        </w:rPr>
        <w:t xml:space="preserve"> сайт</w:t>
      </w:r>
      <w:r w:rsidR="003E0E78" w:rsidRPr="003E0E78">
        <w:rPr>
          <w:sz w:val="28"/>
          <w:szCs w:val="28"/>
        </w:rPr>
        <w:t>е</w:t>
      </w:r>
      <w:r w:rsidR="009B15AA" w:rsidRPr="00B438DD">
        <w:rPr>
          <w:sz w:val="28"/>
          <w:szCs w:val="28"/>
        </w:rPr>
        <w:t xml:space="preserve"> </w:t>
      </w:r>
      <w:r w:rsidR="005435B8" w:rsidRPr="00B438DD">
        <w:rPr>
          <w:sz w:val="28"/>
          <w:szCs w:val="28"/>
        </w:rPr>
        <w:t xml:space="preserve">филиала </w:t>
      </w:r>
      <w:r w:rsidR="005435B8" w:rsidRPr="00591BAA">
        <w:rPr>
          <w:sz w:val="28"/>
          <w:szCs w:val="28"/>
        </w:rPr>
        <w:t xml:space="preserve">ПАО «Квадра» - </w:t>
      </w:r>
      <w:r w:rsidR="00591BAA" w:rsidRPr="00591BAA">
        <w:rPr>
          <w:sz w:val="28"/>
          <w:szCs w:val="28"/>
        </w:rPr>
        <w:t>«Липецкая</w:t>
      </w:r>
      <w:r w:rsidR="005435B8" w:rsidRPr="00591BAA">
        <w:rPr>
          <w:sz w:val="28"/>
          <w:szCs w:val="28"/>
        </w:rPr>
        <w:t xml:space="preserve"> генерация»</w:t>
      </w:r>
      <w:r w:rsidR="009B15AA" w:rsidRPr="00591BAA">
        <w:rPr>
          <w:sz w:val="28"/>
          <w:szCs w:val="28"/>
        </w:rPr>
        <w:t xml:space="preserve"> по ссылке </w:t>
      </w:r>
      <w:hyperlink r:id="rId7" w:history="1">
        <w:r w:rsidR="00591BAA" w:rsidRPr="00591BAA">
          <w:rPr>
            <w:rStyle w:val="aa"/>
            <w:color w:val="auto"/>
            <w:sz w:val="28"/>
            <w:szCs w:val="28"/>
            <w:u w:val="none"/>
          </w:rPr>
          <w:t>https://lkt.quadra.ru/Account/Login?ReturnUrl=%2F</w:t>
        </w:r>
      </w:hyperlink>
      <w:r w:rsidR="00591BAA" w:rsidRPr="00591BAA">
        <w:rPr>
          <w:sz w:val="28"/>
          <w:szCs w:val="28"/>
        </w:rPr>
        <w:t xml:space="preserve">, </w:t>
      </w:r>
      <w:r w:rsidRPr="00591BAA">
        <w:rPr>
          <w:sz w:val="28"/>
          <w:szCs w:val="28"/>
        </w:rPr>
        <w:t xml:space="preserve">в адрес исполнителя </w:t>
      </w:r>
      <w:r w:rsidR="00FC6FDF" w:rsidRPr="00591BAA">
        <w:rPr>
          <w:sz w:val="28"/>
          <w:szCs w:val="28"/>
        </w:rPr>
        <w:t>заявку на заключение договора о подключении</w:t>
      </w:r>
      <w:r w:rsidRPr="00591BAA">
        <w:rPr>
          <w:sz w:val="28"/>
          <w:szCs w:val="28"/>
        </w:rPr>
        <w:t>, которая содержит следующие сведения:</w:t>
      </w:r>
    </w:p>
    <w:p w:rsidR="008F2B98" w:rsidRPr="00D7732D" w:rsidRDefault="008F2B98" w:rsidP="00D7732D">
      <w:pPr>
        <w:pStyle w:val="a3"/>
        <w:numPr>
          <w:ilvl w:val="0"/>
          <w:numId w:val="20"/>
        </w:numPr>
        <w:tabs>
          <w:tab w:val="left" w:pos="1276"/>
        </w:tabs>
        <w:ind w:left="0" w:firstLine="709"/>
        <w:jc w:val="both"/>
        <w:rPr>
          <w:rFonts w:ascii="Times New Roman" w:hAnsi="Times New Roman"/>
          <w:sz w:val="28"/>
          <w:szCs w:val="28"/>
        </w:rPr>
      </w:pPr>
      <w:r w:rsidRPr="00591BAA">
        <w:rPr>
          <w:rFonts w:ascii="Times New Roman" w:hAnsi="Times New Roman"/>
          <w:sz w:val="28"/>
          <w:szCs w:val="28"/>
        </w:rPr>
        <w:t>реквизиты заявителя</w:t>
      </w:r>
      <w:r w:rsidRPr="00B438DD">
        <w:rPr>
          <w:rFonts w:ascii="Times New Roman" w:hAnsi="Times New Roman"/>
          <w:sz w:val="28"/>
          <w:szCs w:val="28"/>
        </w:rPr>
        <w:t xml:space="preserve"> (для юридических лиц - полное</w:t>
      </w:r>
      <w:r w:rsidRPr="00D7732D">
        <w:rPr>
          <w:rFonts w:ascii="Times New Roman" w:hAnsi="Times New Roman"/>
          <w:sz w:val="28"/>
          <w:szCs w:val="28"/>
        </w:rPr>
        <w:t xml:space="preserve">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(при наличии), дата и номер записи о включении в Единый государственный реестр индивидуальных предпринимателей, для физических лиц - фамилия, имя, отчество (при наличии), серия, номер и дата выдачи паспорта или иного документа, удостоверяющего личность, почтовый адрес, телефон, адрес электронной почты);</w:t>
      </w:r>
    </w:p>
    <w:p w:rsidR="008F2B98" w:rsidRPr="00D7732D" w:rsidRDefault="008F2B98" w:rsidP="00D7732D">
      <w:pPr>
        <w:pStyle w:val="a3"/>
        <w:numPr>
          <w:ilvl w:val="0"/>
          <w:numId w:val="20"/>
        </w:numPr>
        <w:tabs>
          <w:tab w:val="left" w:pos="1276"/>
        </w:tabs>
        <w:ind w:left="0" w:firstLine="709"/>
        <w:jc w:val="both"/>
        <w:rPr>
          <w:rFonts w:ascii="Times New Roman" w:hAnsi="Times New Roman"/>
          <w:sz w:val="28"/>
          <w:szCs w:val="28"/>
        </w:rPr>
      </w:pPr>
      <w:r w:rsidRPr="00D7732D">
        <w:rPr>
          <w:rFonts w:ascii="Times New Roman" w:hAnsi="Times New Roman"/>
          <w:sz w:val="28"/>
          <w:szCs w:val="28"/>
        </w:rPr>
        <w:lastRenderedPageBreak/>
        <w:t>наименование (вид) и местонахождение подключаемого объекта;</w:t>
      </w:r>
    </w:p>
    <w:p w:rsidR="008F2B98" w:rsidRPr="00D7732D" w:rsidRDefault="008F2B98" w:rsidP="00D7732D">
      <w:pPr>
        <w:pStyle w:val="a3"/>
        <w:numPr>
          <w:ilvl w:val="0"/>
          <w:numId w:val="20"/>
        </w:numPr>
        <w:tabs>
          <w:tab w:val="left" w:pos="1276"/>
        </w:tabs>
        <w:ind w:left="0" w:firstLine="709"/>
        <w:jc w:val="both"/>
        <w:rPr>
          <w:rFonts w:ascii="Times New Roman" w:hAnsi="Times New Roman"/>
          <w:sz w:val="28"/>
          <w:szCs w:val="28"/>
        </w:rPr>
      </w:pPr>
      <w:r w:rsidRPr="00D7732D">
        <w:rPr>
          <w:rFonts w:ascii="Times New Roman" w:hAnsi="Times New Roman"/>
          <w:sz w:val="28"/>
          <w:szCs w:val="28"/>
        </w:rPr>
        <w:t>технические параметры подключаемого объекта с включением (указанием):</w:t>
      </w:r>
    </w:p>
    <w:p w:rsidR="008F2B98" w:rsidRPr="00D7732D" w:rsidRDefault="008F2B98" w:rsidP="00D7732D">
      <w:pPr>
        <w:pStyle w:val="a3"/>
        <w:numPr>
          <w:ilvl w:val="0"/>
          <w:numId w:val="20"/>
        </w:numPr>
        <w:tabs>
          <w:tab w:val="left" w:pos="1276"/>
        </w:tabs>
        <w:ind w:left="0" w:firstLine="709"/>
        <w:jc w:val="both"/>
        <w:rPr>
          <w:rFonts w:ascii="Times New Roman" w:hAnsi="Times New Roman"/>
          <w:sz w:val="28"/>
          <w:szCs w:val="28"/>
        </w:rPr>
      </w:pPr>
      <w:r w:rsidRPr="00D7732D">
        <w:rPr>
          <w:rFonts w:ascii="Times New Roman" w:hAnsi="Times New Roman"/>
          <w:sz w:val="28"/>
          <w:szCs w:val="28"/>
        </w:rPr>
        <w:t>расчетных максимальных часовых и среднечасовых расходов тепловой энергии и соответствующих им расчетных расходов теплоносителей на технологические нужды, отопление, вентиляцию, кондиционирование воздуха и горячее водоснабжение на каждый подключаемый объект;</w:t>
      </w:r>
    </w:p>
    <w:p w:rsidR="008F2B98" w:rsidRPr="00D7732D" w:rsidRDefault="008F2B98" w:rsidP="00D7732D">
      <w:pPr>
        <w:pStyle w:val="a3"/>
        <w:numPr>
          <w:ilvl w:val="0"/>
          <w:numId w:val="20"/>
        </w:numPr>
        <w:tabs>
          <w:tab w:val="left" w:pos="1276"/>
        </w:tabs>
        <w:ind w:left="0" w:firstLine="709"/>
        <w:jc w:val="both"/>
        <w:rPr>
          <w:rFonts w:ascii="Times New Roman" w:hAnsi="Times New Roman"/>
          <w:sz w:val="28"/>
          <w:szCs w:val="28"/>
        </w:rPr>
      </w:pPr>
      <w:r w:rsidRPr="00D7732D">
        <w:rPr>
          <w:rFonts w:ascii="Times New Roman" w:hAnsi="Times New Roman"/>
          <w:sz w:val="28"/>
          <w:szCs w:val="28"/>
        </w:rPr>
        <w:t>вида и параметров теплоносителей (давление и температура);</w:t>
      </w:r>
    </w:p>
    <w:p w:rsidR="008F2B98" w:rsidRPr="00D7732D" w:rsidRDefault="008F2B98" w:rsidP="00D7732D">
      <w:pPr>
        <w:pStyle w:val="a3"/>
        <w:numPr>
          <w:ilvl w:val="0"/>
          <w:numId w:val="20"/>
        </w:numPr>
        <w:tabs>
          <w:tab w:val="left" w:pos="1276"/>
        </w:tabs>
        <w:ind w:left="0" w:firstLine="709"/>
        <w:jc w:val="both"/>
        <w:rPr>
          <w:rFonts w:ascii="Times New Roman" w:hAnsi="Times New Roman"/>
          <w:sz w:val="28"/>
          <w:szCs w:val="28"/>
        </w:rPr>
      </w:pPr>
      <w:r w:rsidRPr="00D7732D">
        <w:rPr>
          <w:rFonts w:ascii="Times New Roman" w:hAnsi="Times New Roman"/>
          <w:sz w:val="28"/>
          <w:szCs w:val="28"/>
        </w:rPr>
        <w:t>параметров возвращаемого теплоносителя (в случае подключения тепловой нагрузки в паре);</w:t>
      </w:r>
    </w:p>
    <w:p w:rsidR="008F2B98" w:rsidRPr="00D7732D" w:rsidRDefault="008F2B98" w:rsidP="00D7732D">
      <w:pPr>
        <w:pStyle w:val="a3"/>
        <w:numPr>
          <w:ilvl w:val="0"/>
          <w:numId w:val="20"/>
        </w:numPr>
        <w:tabs>
          <w:tab w:val="left" w:pos="1276"/>
        </w:tabs>
        <w:ind w:left="0" w:firstLine="709"/>
        <w:jc w:val="both"/>
        <w:rPr>
          <w:rFonts w:ascii="Times New Roman" w:hAnsi="Times New Roman"/>
          <w:sz w:val="28"/>
          <w:szCs w:val="28"/>
        </w:rPr>
      </w:pPr>
      <w:r w:rsidRPr="00D7732D">
        <w:rPr>
          <w:rFonts w:ascii="Times New Roman" w:hAnsi="Times New Roman"/>
          <w:sz w:val="28"/>
          <w:szCs w:val="28"/>
        </w:rPr>
        <w:t>режимов теплопотребления для подключаемого объекта;</w:t>
      </w:r>
    </w:p>
    <w:p w:rsidR="008F2B98" w:rsidRPr="00D7732D" w:rsidRDefault="008F2B98" w:rsidP="00D7732D">
      <w:pPr>
        <w:pStyle w:val="a3"/>
        <w:numPr>
          <w:ilvl w:val="0"/>
          <w:numId w:val="20"/>
        </w:numPr>
        <w:tabs>
          <w:tab w:val="left" w:pos="1276"/>
        </w:tabs>
        <w:ind w:left="0" w:firstLine="709"/>
        <w:jc w:val="both"/>
        <w:rPr>
          <w:rFonts w:ascii="Times New Roman" w:hAnsi="Times New Roman"/>
          <w:sz w:val="28"/>
          <w:szCs w:val="28"/>
        </w:rPr>
      </w:pPr>
      <w:r w:rsidRPr="00D7732D">
        <w:rPr>
          <w:rFonts w:ascii="Times New Roman" w:hAnsi="Times New Roman"/>
          <w:sz w:val="28"/>
          <w:szCs w:val="28"/>
        </w:rPr>
        <w:t>расположения узла учета тепловой энергии и теплоносителей и контроля их качества;</w:t>
      </w:r>
    </w:p>
    <w:p w:rsidR="008F2B98" w:rsidRPr="00D7732D" w:rsidRDefault="008F2B98" w:rsidP="00D7732D">
      <w:pPr>
        <w:pStyle w:val="a3"/>
        <w:numPr>
          <w:ilvl w:val="0"/>
          <w:numId w:val="20"/>
        </w:numPr>
        <w:tabs>
          <w:tab w:val="left" w:pos="1276"/>
        </w:tabs>
        <w:ind w:left="0" w:firstLine="709"/>
        <w:jc w:val="both"/>
        <w:rPr>
          <w:rFonts w:ascii="Times New Roman" w:hAnsi="Times New Roman"/>
          <w:sz w:val="28"/>
          <w:szCs w:val="28"/>
        </w:rPr>
      </w:pPr>
      <w:r w:rsidRPr="00D7732D">
        <w:rPr>
          <w:rFonts w:ascii="Times New Roman" w:hAnsi="Times New Roman"/>
          <w:sz w:val="28"/>
          <w:szCs w:val="28"/>
        </w:rPr>
        <w:t>требований к надежности теплоснабжения подключаемого объекта (допустимые перерывы в подаче теплоносителей по продолжительности, периодам года и др.);</w:t>
      </w:r>
    </w:p>
    <w:p w:rsidR="008F2B98" w:rsidRPr="00D7732D" w:rsidRDefault="008F2B98" w:rsidP="00D7732D">
      <w:pPr>
        <w:pStyle w:val="a3"/>
        <w:numPr>
          <w:ilvl w:val="0"/>
          <w:numId w:val="20"/>
        </w:numPr>
        <w:tabs>
          <w:tab w:val="left" w:pos="1276"/>
        </w:tabs>
        <w:spacing w:after="0"/>
        <w:ind w:left="0" w:firstLine="709"/>
        <w:contextualSpacing w:val="0"/>
        <w:jc w:val="both"/>
        <w:rPr>
          <w:rFonts w:ascii="Times New Roman" w:hAnsi="Times New Roman"/>
          <w:sz w:val="28"/>
          <w:szCs w:val="28"/>
        </w:rPr>
      </w:pPr>
      <w:r w:rsidRPr="00D7732D">
        <w:rPr>
          <w:rFonts w:ascii="Times New Roman" w:hAnsi="Times New Roman"/>
          <w:sz w:val="28"/>
          <w:szCs w:val="28"/>
        </w:rPr>
        <w:t>наличия и возможности использования собственных источников тепловой энергии (с указанием их мощностей и режимов работы);</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правовые основания пользования заявителем подключаемым объектом (при подключении существующего подключаемого объекта);</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правовые основания пользования заявителем земельным участком, на котором расположен существующий подключаемый объект или предполагается создание подключаемого объекта (при наличии);</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номер и дата выдачи информации о возможности подключения или технических условий подключения (если они выдавались ранее);</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планируемые сроки подключения;</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информация о виде разрешенного использования земельного участка;</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информация о предельных параметрах разрешенного строительства (реконструкции, модернизации) подключаемого объекта (площадь, строительный объем, этажность).</w:t>
      </w:r>
    </w:p>
    <w:p w:rsidR="008F2B98" w:rsidRPr="00D7732D" w:rsidRDefault="008F2B98" w:rsidP="00D7732D">
      <w:pPr>
        <w:numPr>
          <w:ilvl w:val="1"/>
          <w:numId w:val="4"/>
        </w:numPr>
        <w:tabs>
          <w:tab w:val="left" w:pos="1276"/>
        </w:tabs>
        <w:ind w:firstLine="709"/>
        <w:jc w:val="both"/>
        <w:rPr>
          <w:sz w:val="28"/>
          <w:szCs w:val="28"/>
        </w:rPr>
      </w:pPr>
      <w:r w:rsidRPr="00D7732D">
        <w:rPr>
          <w:sz w:val="28"/>
          <w:szCs w:val="28"/>
        </w:rPr>
        <w:t>В случае подключения комплексной застройки заявитель подает единую заявку на заключение договора о подключении.</w:t>
      </w:r>
    </w:p>
    <w:p w:rsidR="00F50204" w:rsidRPr="00D7732D" w:rsidRDefault="00F50204" w:rsidP="00D7732D">
      <w:pPr>
        <w:numPr>
          <w:ilvl w:val="1"/>
          <w:numId w:val="4"/>
        </w:numPr>
        <w:tabs>
          <w:tab w:val="left" w:pos="1276"/>
        </w:tabs>
        <w:ind w:firstLine="709"/>
        <w:jc w:val="both"/>
        <w:rPr>
          <w:sz w:val="28"/>
          <w:szCs w:val="28"/>
        </w:rPr>
      </w:pPr>
      <w:r w:rsidRPr="00D7732D">
        <w:rPr>
          <w:sz w:val="28"/>
          <w:szCs w:val="28"/>
        </w:rPr>
        <w:t xml:space="preserve">К </w:t>
      </w:r>
      <w:r w:rsidR="00FC6FDF" w:rsidRPr="00D7732D">
        <w:rPr>
          <w:sz w:val="28"/>
          <w:szCs w:val="28"/>
        </w:rPr>
        <w:t xml:space="preserve">заявке на заключение договора о подключении </w:t>
      </w:r>
      <w:r w:rsidRPr="00D7732D">
        <w:rPr>
          <w:sz w:val="28"/>
          <w:szCs w:val="28"/>
        </w:rPr>
        <w:t>прилагаются следующие документы:</w:t>
      </w:r>
    </w:p>
    <w:p w:rsidR="00D11FEC" w:rsidRPr="00D7732D" w:rsidRDefault="00D11FEC" w:rsidP="00D7732D">
      <w:pPr>
        <w:numPr>
          <w:ilvl w:val="0"/>
          <w:numId w:val="19"/>
        </w:numPr>
        <w:tabs>
          <w:tab w:val="left" w:pos="1276"/>
        </w:tabs>
        <w:ind w:firstLine="709"/>
        <w:contextualSpacing/>
        <w:jc w:val="both"/>
        <w:rPr>
          <w:sz w:val="28"/>
          <w:szCs w:val="28"/>
        </w:rPr>
      </w:pPr>
      <w:r w:rsidRPr="00D7732D">
        <w:rPr>
          <w:sz w:val="28"/>
          <w:szCs w:val="28"/>
        </w:rPr>
        <w:t>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 с датой выдачи не ранее 30 дней), заверенные заявителем;</w:t>
      </w:r>
    </w:p>
    <w:p w:rsidR="00D11FEC" w:rsidRPr="00D7732D" w:rsidRDefault="00D11FEC" w:rsidP="00D7732D">
      <w:pPr>
        <w:numPr>
          <w:ilvl w:val="0"/>
          <w:numId w:val="19"/>
        </w:numPr>
        <w:tabs>
          <w:tab w:val="left" w:pos="1276"/>
        </w:tabs>
        <w:ind w:firstLine="709"/>
        <w:contextualSpacing/>
        <w:jc w:val="both"/>
        <w:rPr>
          <w:sz w:val="28"/>
          <w:szCs w:val="28"/>
        </w:rPr>
      </w:pPr>
      <w:r w:rsidRPr="00D7732D">
        <w:rPr>
          <w:sz w:val="28"/>
          <w:szCs w:val="28"/>
        </w:rPr>
        <w:lastRenderedPageBreak/>
        <w:t>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D11FEC" w:rsidRPr="00D7732D" w:rsidRDefault="00D11FEC" w:rsidP="00D7732D">
      <w:pPr>
        <w:numPr>
          <w:ilvl w:val="0"/>
          <w:numId w:val="19"/>
        </w:numPr>
        <w:tabs>
          <w:tab w:val="left" w:pos="1276"/>
        </w:tabs>
        <w:ind w:firstLine="709"/>
        <w:contextualSpacing/>
        <w:jc w:val="both"/>
        <w:rPr>
          <w:sz w:val="28"/>
          <w:szCs w:val="28"/>
        </w:rPr>
      </w:pPr>
      <w:r w:rsidRPr="00D7732D">
        <w:rPr>
          <w:sz w:val="28"/>
          <w:szCs w:val="28"/>
        </w:rPr>
        <w:t>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D11FEC" w:rsidRPr="00D7732D" w:rsidRDefault="00D11FEC" w:rsidP="00D7732D">
      <w:pPr>
        <w:numPr>
          <w:ilvl w:val="0"/>
          <w:numId w:val="19"/>
        </w:numPr>
        <w:tabs>
          <w:tab w:val="left" w:pos="1276"/>
        </w:tabs>
        <w:ind w:firstLine="709"/>
        <w:contextualSpacing/>
        <w:jc w:val="both"/>
        <w:rPr>
          <w:sz w:val="28"/>
          <w:szCs w:val="28"/>
        </w:rPr>
      </w:pPr>
      <w:r w:rsidRPr="00D7732D">
        <w:rPr>
          <w:sz w:val="28"/>
          <w:szCs w:val="28"/>
        </w:rPr>
        <w:t>копии документов, подтверждающих полномочия лица, действующего от имени заявителя (в случае если заявка подается представителем заявителя), заверенные заявителем;</w:t>
      </w:r>
    </w:p>
    <w:p w:rsidR="00D11FEC" w:rsidRPr="00D7732D" w:rsidRDefault="00D11FEC" w:rsidP="00D7732D">
      <w:pPr>
        <w:numPr>
          <w:ilvl w:val="0"/>
          <w:numId w:val="19"/>
        </w:numPr>
        <w:tabs>
          <w:tab w:val="left" w:pos="1276"/>
        </w:tabs>
        <w:ind w:firstLine="709"/>
        <w:contextualSpacing/>
        <w:jc w:val="both"/>
        <w:rPr>
          <w:sz w:val="28"/>
          <w:szCs w:val="28"/>
        </w:rPr>
      </w:pPr>
      <w:r w:rsidRPr="00D7732D">
        <w:rPr>
          <w:sz w:val="28"/>
          <w:szCs w:val="28"/>
        </w:rPr>
        <w:t>для юридических лиц - копии учредительных документов, действующие банковские реквизиты, заверенные заявителем, для индивидуальных предпринимателей - копии основного государственного регистрационного номера индивидуального предпринимателя и идентификационного номера налогоплательщика, заверенные заявителем, действующие банковские реквизиты, для физических лиц - копии паспорта или иного удостоверяющего личность документа и идентификационного номера налогоплательщика, заверенные заявителем;</w:t>
      </w:r>
    </w:p>
    <w:p w:rsidR="00D11FEC" w:rsidRPr="00D7732D" w:rsidRDefault="00D11FEC" w:rsidP="00D7732D">
      <w:pPr>
        <w:numPr>
          <w:ilvl w:val="0"/>
          <w:numId w:val="19"/>
        </w:numPr>
        <w:tabs>
          <w:tab w:val="left" w:pos="1276"/>
        </w:tabs>
        <w:ind w:firstLine="709"/>
        <w:contextualSpacing/>
        <w:jc w:val="both"/>
        <w:rPr>
          <w:sz w:val="28"/>
          <w:szCs w:val="28"/>
        </w:rPr>
      </w:pPr>
      <w:r w:rsidRPr="00D7732D">
        <w:rPr>
          <w:sz w:val="28"/>
          <w:szCs w:val="28"/>
        </w:rPr>
        <w:t>при наличии утвержденная комплексная схема инженерного обеспечения территории, утвержденный проект планировки территории и (или) разрешение на строительство.</w:t>
      </w:r>
    </w:p>
    <w:p w:rsidR="00D11FEC" w:rsidRPr="00D7732D" w:rsidRDefault="00D11FEC" w:rsidP="00D7732D">
      <w:pPr>
        <w:numPr>
          <w:ilvl w:val="1"/>
          <w:numId w:val="4"/>
        </w:numPr>
        <w:tabs>
          <w:tab w:val="left" w:pos="1276"/>
        </w:tabs>
        <w:ind w:firstLine="709"/>
        <w:jc w:val="both"/>
        <w:rPr>
          <w:sz w:val="28"/>
          <w:szCs w:val="28"/>
        </w:rPr>
      </w:pPr>
      <w:r w:rsidRPr="00D7732D">
        <w:rPr>
          <w:sz w:val="28"/>
          <w:szCs w:val="28"/>
        </w:rPr>
        <w:t>В целях строительства объектов федерального значения, объектов регионального значения, объектов местного значения договор о подключении может быть заключен при отсутствии правоустанавливающих документов, подтверждающих право собственности или иное законное право заявителя на земельный участок. Вместо правоустанавливающих документов прилагаются следующие:</w:t>
      </w:r>
    </w:p>
    <w:p w:rsidR="00D11FEC" w:rsidRPr="00D7732D" w:rsidRDefault="00D11FEC" w:rsidP="00D7732D">
      <w:pPr>
        <w:numPr>
          <w:ilvl w:val="0"/>
          <w:numId w:val="19"/>
        </w:numPr>
        <w:tabs>
          <w:tab w:val="left" w:pos="1276"/>
        </w:tabs>
        <w:ind w:firstLine="709"/>
        <w:contextualSpacing/>
        <w:jc w:val="both"/>
        <w:rPr>
          <w:sz w:val="28"/>
          <w:szCs w:val="28"/>
        </w:rPr>
      </w:pPr>
      <w:r w:rsidRPr="00D7732D">
        <w:rPr>
          <w:sz w:val="28"/>
          <w:szCs w:val="28"/>
        </w:rPr>
        <w:t>решение о предварительном согласовании предоставления земельного участка в целях строительства объектов капитального строительства;</w:t>
      </w:r>
    </w:p>
    <w:p w:rsidR="00D11FEC" w:rsidRPr="00D7732D" w:rsidRDefault="00D11FEC" w:rsidP="00D7732D">
      <w:pPr>
        <w:numPr>
          <w:ilvl w:val="0"/>
          <w:numId w:val="19"/>
        </w:numPr>
        <w:tabs>
          <w:tab w:val="left" w:pos="1276"/>
        </w:tabs>
        <w:ind w:firstLine="709"/>
        <w:contextualSpacing/>
        <w:jc w:val="both"/>
        <w:rPr>
          <w:sz w:val="28"/>
          <w:szCs w:val="28"/>
        </w:rPr>
      </w:pPr>
      <w:r w:rsidRPr="00D7732D">
        <w:rPr>
          <w:sz w:val="28"/>
          <w:szCs w:val="28"/>
        </w:rPr>
        <w:t>копия утвержденного проекта межевания территории и (или) градостроительного плана земельного участка, заверенная заявителем;</w:t>
      </w:r>
    </w:p>
    <w:p w:rsidR="00D11FEC" w:rsidRPr="00D7732D" w:rsidRDefault="00D11FEC" w:rsidP="00D7732D">
      <w:pPr>
        <w:numPr>
          <w:ilvl w:val="0"/>
          <w:numId w:val="19"/>
        </w:numPr>
        <w:tabs>
          <w:tab w:val="left" w:pos="1276"/>
        </w:tabs>
        <w:ind w:firstLine="709"/>
        <w:contextualSpacing/>
        <w:jc w:val="both"/>
        <w:rPr>
          <w:sz w:val="28"/>
          <w:szCs w:val="28"/>
        </w:rPr>
      </w:pPr>
      <w:r w:rsidRPr="00D7732D">
        <w:rPr>
          <w:sz w:val="28"/>
          <w:szCs w:val="28"/>
        </w:rPr>
        <w:t>схема расположения земельного участка (земельных участков) на кадастровом плане территории;</w:t>
      </w:r>
    </w:p>
    <w:p w:rsidR="00D11FEC" w:rsidRPr="00D7732D" w:rsidRDefault="00D11FEC" w:rsidP="00D7732D">
      <w:pPr>
        <w:numPr>
          <w:ilvl w:val="0"/>
          <w:numId w:val="19"/>
        </w:numPr>
        <w:tabs>
          <w:tab w:val="left" w:pos="1276"/>
        </w:tabs>
        <w:ind w:firstLine="709"/>
        <w:contextualSpacing/>
        <w:jc w:val="both"/>
        <w:rPr>
          <w:sz w:val="28"/>
          <w:szCs w:val="28"/>
        </w:rPr>
      </w:pPr>
      <w:r w:rsidRPr="00D7732D">
        <w:rPr>
          <w:sz w:val="28"/>
          <w:szCs w:val="28"/>
        </w:rPr>
        <w:t>документ о характерных точках границ земельного участка в системе координат, установленной для ведения Единого государственного реестра недвижимости в соответствии с Федеральным законом "О государственной регистрации недвижимости", на котором планируется осуществить строительство (реконструкцию, модернизацию) подключаемого объекта.</w:t>
      </w:r>
    </w:p>
    <w:p w:rsidR="00D11FEC" w:rsidRPr="00D7732D" w:rsidRDefault="00D11FEC" w:rsidP="00D7732D">
      <w:pPr>
        <w:tabs>
          <w:tab w:val="left" w:pos="1276"/>
        </w:tabs>
        <w:ind w:firstLine="709"/>
        <w:jc w:val="both"/>
        <w:rPr>
          <w:sz w:val="28"/>
          <w:szCs w:val="28"/>
        </w:rPr>
      </w:pPr>
      <w:r w:rsidRPr="00D7732D">
        <w:rPr>
          <w:sz w:val="28"/>
          <w:szCs w:val="28"/>
        </w:rPr>
        <w:t>При этом договор о подключении содержит обязательства заявителя по представлению исполнителю копий правоустанавливающих документов на земельный участок, заверенных заявителем, в срок, установленный договором о подключении.</w:t>
      </w:r>
    </w:p>
    <w:p w:rsidR="00D11FEC" w:rsidRPr="00D7732D" w:rsidRDefault="00D11FEC" w:rsidP="00D7732D">
      <w:pPr>
        <w:numPr>
          <w:ilvl w:val="1"/>
          <w:numId w:val="4"/>
        </w:numPr>
        <w:tabs>
          <w:tab w:val="left" w:pos="1276"/>
        </w:tabs>
        <w:ind w:firstLine="709"/>
        <w:jc w:val="both"/>
        <w:rPr>
          <w:sz w:val="28"/>
          <w:szCs w:val="28"/>
        </w:rPr>
      </w:pPr>
      <w:r w:rsidRPr="00D7732D">
        <w:rPr>
          <w:sz w:val="28"/>
          <w:szCs w:val="28"/>
        </w:rPr>
        <w:t xml:space="preserve">В случае утверждения комплексной схемы инженерного обеспечения территории уполномоченный орган власти вправе подать комплексную заявку на подключение тепловой нагрузки, определенной в указанной схеме. В случае если </w:t>
      </w:r>
      <w:r w:rsidRPr="00D7732D">
        <w:rPr>
          <w:sz w:val="28"/>
          <w:szCs w:val="28"/>
        </w:rPr>
        <w:lastRenderedPageBreak/>
        <w:t>часть земельных участков, находящихся в границах территории, в отношении которой утверждена комплексная схема инженерного обеспечения территории, принадлежит на праве собственности или на ином законном основании третьим лицам, комплексная заявка на подключение тепловой нагрузки подписывается всеми заявителями, а также органом власти. Комплексная заявка на подключение тепловой нагрузки должна содержать сведения и документы в отношении каждого из заявителей и подключаемых объектов капитального строительства. Исполнитель заключает договор о подключении с органом власти и с каждым из заявителей при их наличии (договор с несколькими лицами на стороне заявителя, выступающими солидарно). При этом в договоре о подключении, заключаемом с заявителями, орган власти является одной из сторон по договору, которая принимает на себя права и обязанности заявителя по договору о подключении в случае его отказа от договора о подключении.</w:t>
      </w:r>
    </w:p>
    <w:p w:rsidR="00F50204" w:rsidRPr="00D7732D" w:rsidRDefault="00F50204" w:rsidP="00D7732D">
      <w:pPr>
        <w:numPr>
          <w:ilvl w:val="1"/>
          <w:numId w:val="4"/>
        </w:numPr>
        <w:tabs>
          <w:tab w:val="left" w:pos="1276"/>
        </w:tabs>
        <w:ind w:firstLine="709"/>
        <w:jc w:val="both"/>
        <w:rPr>
          <w:sz w:val="28"/>
          <w:szCs w:val="28"/>
        </w:rPr>
      </w:pPr>
      <w:r w:rsidRPr="00D7732D">
        <w:rPr>
          <w:sz w:val="28"/>
          <w:szCs w:val="28"/>
        </w:rPr>
        <w:t>Перечень сведений и докуме</w:t>
      </w:r>
      <w:r w:rsidR="00D11FEC" w:rsidRPr="00D7732D">
        <w:rPr>
          <w:sz w:val="28"/>
          <w:szCs w:val="28"/>
        </w:rPr>
        <w:t>нтов, предусмотренных пунктами 4.3, 4.5</w:t>
      </w:r>
      <w:r w:rsidRPr="00D7732D">
        <w:rPr>
          <w:sz w:val="28"/>
          <w:szCs w:val="28"/>
        </w:rPr>
        <w:t xml:space="preserve"> является исчерпывающим, образцы заявок на подключение для юридических лиц (приложение 1), для физических лиц (приложение 2).</w:t>
      </w:r>
    </w:p>
    <w:p w:rsidR="00F50204" w:rsidRPr="00D7732D" w:rsidRDefault="00F50204" w:rsidP="00D7732D">
      <w:pPr>
        <w:numPr>
          <w:ilvl w:val="1"/>
          <w:numId w:val="4"/>
        </w:numPr>
        <w:tabs>
          <w:tab w:val="left" w:pos="1276"/>
        </w:tabs>
        <w:ind w:firstLine="709"/>
        <w:jc w:val="both"/>
        <w:rPr>
          <w:sz w:val="28"/>
          <w:szCs w:val="28"/>
        </w:rPr>
      </w:pPr>
      <w:r w:rsidRPr="00D7732D">
        <w:rPr>
          <w:sz w:val="28"/>
          <w:szCs w:val="28"/>
        </w:rPr>
        <w:t xml:space="preserve">В случае несоблюдения заявителем требований, предусмотренных пунктами </w:t>
      </w:r>
      <w:r w:rsidR="00D11FEC" w:rsidRPr="00D7732D">
        <w:rPr>
          <w:sz w:val="28"/>
          <w:szCs w:val="28"/>
        </w:rPr>
        <w:t>4.3, 4.5</w:t>
      </w:r>
      <w:r w:rsidRPr="00D7732D">
        <w:rPr>
          <w:sz w:val="28"/>
          <w:szCs w:val="28"/>
        </w:rPr>
        <w:t>, исполнитель в течение 3 рабочих дней со дня получения заявки направляет заявителю уведомление о необходимости в течение 20 рабочих дней со дня получения указанного уведомления представить недостающие сведения и документы.</w:t>
      </w:r>
    </w:p>
    <w:p w:rsidR="00F50204" w:rsidRPr="00D7732D" w:rsidRDefault="00F50204" w:rsidP="00D7732D">
      <w:pPr>
        <w:numPr>
          <w:ilvl w:val="1"/>
          <w:numId w:val="4"/>
        </w:numPr>
        <w:tabs>
          <w:tab w:val="left" w:pos="1276"/>
        </w:tabs>
        <w:ind w:firstLine="709"/>
        <w:jc w:val="both"/>
        <w:rPr>
          <w:sz w:val="28"/>
          <w:szCs w:val="28"/>
        </w:rPr>
      </w:pPr>
      <w:r w:rsidRPr="00D7732D">
        <w:rPr>
          <w:sz w:val="28"/>
          <w:szCs w:val="28"/>
        </w:rPr>
        <w:t>В случае непредставления заявителем недостающих сведений и документов в течение указанного срока исполнитель аннулирует заявку и уведомляет об этом заявителя в течение 3 рабочих дней со дня принятия решения об аннулировании заявки.</w:t>
      </w:r>
    </w:p>
    <w:p w:rsidR="00F50204" w:rsidRPr="00D7732D" w:rsidRDefault="00F50204" w:rsidP="00D7732D">
      <w:pPr>
        <w:numPr>
          <w:ilvl w:val="1"/>
          <w:numId w:val="4"/>
        </w:numPr>
        <w:tabs>
          <w:tab w:val="left" w:pos="1276"/>
        </w:tabs>
        <w:ind w:firstLine="709"/>
        <w:jc w:val="both"/>
        <w:rPr>
          <w:sz w:val="28"/>
          <w:szCs w:val="28"/>
        </w:rPr>
      </w:pPr>
      <w:r w:rsidRPr="00D7732D">
        <w:rPr>
          <w:sz w:val="28"/>
          <w:szCs w:val="28"/>
        </w:rPr>
        <w:t xml:space="preserve">В случае представления сведений и документов, предусмотренных пунктами </w:t>
      </w:r>
      <w:r w:rsidR="00D11FEC" w:rsidRPr="00D7732D">
        <w:rPr>
          <w:sz w:val="28"/>
          <w:szCs w:val="28"/>
        </w:rPr>
        <w:t>4.3, 4.5</w:t>
      </w:r>
      <w:r w:rsidRPr="00D7732D">
        <w:rPr>
          <w:sz w:val="28"/>
          <w:szCs w:val="28"/>
        </w:rPr>
        <w:t xml:space="preserve"> в полном объеме, исполнитель в течение 20 рабочих дней со дня получения заявки направляет </w:t>
      </w:r>
      <w:r w:rsidR="005435B8" w:rsidRPr="00D7732D">
        <w:rPr>
          <w:sz w:val="28"/>
          <w:szCs w:val="28"/>
        </w:rPr>
        <w:t>заявителю,</w:t>
      </w:r>
      <w:r w:rsidRPr="00D7732D">
        <w:rPr>
          <w:sz w:val="28"/>
          <w:szCs w:val="28"/>
        </w:rPr>
        <w:t xml:space="preserve"> подписанный проект договора о подключении в 2 экземплярах.</w:t>
      </w:r>
    </w:p>
    <w:p w:rsidR="00F50204" w:rsidRPr="00D7732D" w:rsidRDefault="00F50204" w:rsidP="00D7732D">
      <w:pPr>
        <w:numPr>
          <w:ilvl w:val="1"/>
          <w:numId w:val="4"/>
        </w:numPr>
        <w:tabs>
          <w:tab w:val="left" w:pos="1276"/>
        </w:tabs>
        <w:ind w:firstLine="709"/>
        <w:jc w:val="both"/>
        <w:rPr>
          <w:sz w:val="28"/>
          <w:szCs w:val="28"/>
        </w:rPr>
      </w:pPr>
      <w:r w:rsidRPr="00D7732D">
        <w:rPr>
          <w:sz w:val="28"/>
          <w:szCs w:val="28"/>
        </w:rPr>
        <w:t>В случае необходимости установления платы за подключение к системе теплоснабжения в индивидуальном порядке, подписанный договор направляется заявителю в 2 экземплярах в течение 20 рабочих дней с даты установления уполномоченным органом регулирования платы за подключение.</w:t>
      </w:r>
    </w:p>
    <w:p w:rsidR="00D11FEC" w:rsidRPr="00D7732D" w:rsidRDefault="00D11FEC" w:rsidP="00D7732D">
      <w:pPr>
        <w:numPr>
          <w:ilvl w:val="1"/>
          <w:numId w:val="4"/>
        </w:numPr>
        <w:tabs>
          <w:tab w:val="left" w:pos="1276"/>
        </w:tabs>
        <w:ind w:firstLine="709"/>
        <w:jc w:val="both"/>
        <w:rPr>
          <w:sz w:val="28"/>
          <w:szCs w:val="28"/>
        </w:rPr>
      </w:pPr>
      <w:r w:rsidRPr="00D7732D">
        <w:rPr>
          <w:sz w:val="28"/>
          <w:szCs w:val="28"/>
        </w:rPr>
        <w:t>Заявитель подписывает оба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1 экземпляр исполнителю (с приложением к нему документов, подтверждающих полномочия лица, подписавшего договор о подключении).</w:t>
      </w:r>
    </w:p>
    <w:p w:rsidR="00D11FEC" w:rsidRPr="00D7732D" w:rsidRDefault="00D11FEC" w:rsidP="00D7732D">
      <w:pPr>
        <w:numPr>
          <w:ilvl w:val="1"/>
          <w:numId w:val="4"/>
        </w:numPr>
        <w:tabs>
          <w:tab w:val="left" w:pos="1276"/>
        </w:tabs>
        <w:ind w:firstLine="709"/>
        <w:jc w:val="both"/>
        <w:rPr>
          <w:sz w:val="28"/>
          <w:szCs w:val="28"/>
        </w:rPr>
      </w:pPr>
      <w:r w:rsidRPr="00D7732D">
        <w:rPr>
          <w:sz w:val="28"/>
          <w:szCs w:val="28"/>
        </w:rPr>
        <w:t>В случае несогласия заявителя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проекта договора о подключении направляет исполнителю извещение о намерении заключить договор о подключении на иных условиях и прилагает к проекту договора протокол разногласий.</w:t>
      </w:r>
    </w:p>
    <w:p w:rsidR="00D11FEC" w:rsidRPr="00D7732D" w:rsidRDefault="00D11FEC" w:rsidP="00D7732D">
      <w:pPr>
        <w:numPr>
          <w:ilvl w:val="1"/>
          <w:numId w:val="4"/>
        </w:numPr>
        <w:tabs>
          <w:tab w:val="left" w:pos="1276"/>
        </w:tabs>
        <w:ind w:firstLine="709"/>
        <w:jc w:val="both"/>
        <w:rPr>
          <w:sz w:val="28"/>
          <w:szCs w:val="28"/>
        </w:rPr>
      </w:pPr>
      <w:r w:rsidRPr="00D7732D">
        <w:rPr>
          <w:sz w:val="28"/>
          <w:szCs w:val="28"/>
        </w:rPr>
        <w:t xml:space="preserve">Исполнитель обязан в течение 10 рабочих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w:t>
      </w:r>
      <w:r w:rsidRPr="00D7732D">
        <w:rPr>
          <w:sz w:val="28"/>
          <w:szCs w:val="28"/>
        </w:rPr>
        <w:lastRenderedPageBreak/>
        <w:t>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договора о подключении, на рассмотрение суда.</w:t>
      </w:r>
    </w:p>
    <w:p w:rsidR="00D11FEC" w:rsidRPr="00D7732D" w:rsidRDefault="00D11FEC" w:rsidP="00D7732D">
      <w:pPr>
        <w:numPr>
          <w:ilvl w:val="1"/>
          <w:numId w:val="4"/>
        </w:numPr>
        <w:tabs>
          <w:tab w:val="left" w:pos="1276"/>
        </w:tabs>
        <w:ind w:firstLine="709"/>
        <w:jc w:val="both"/>
        <w:rPr>
          <w:sz w:val="28"/>
          <w:szCs w:val="28"/>
        </w:rPr>
      </w:pPr>
      <w:r w:rsidRPr="00D7732D">
        <w:rPr>
          <w:sz w:val="28"/>
          <w:szCs w:val="28"/>
        </w:rPr>
        <w:t>В случае неполучения от заявителя проекта договора о подключении в течение 30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w:t>
      </w:r>
    </w:p>
    <w:p w:rsidR="002C477A" w:rsidRPr="00D7732D" w:rsidRDefault="002C477A" w:rsidP="00D7732D">
      <w:pPr>
        <w:tabs>
          <w:tab w:val="left" w:pos="1276"/>
        </w:tabs>
        <w:ind w:firstLine="709"/>
        <w:jc w:val="both"/>
        <w:rPr>
          <w:sz w:val="28"/>
          <w:szCs w:val="28"/>
        </w:rPr>
      </w:pPr>
    </w:p>
    <w:p w:rsidR="00F50204" w:rsidRPr="00D7732D" w:rsidRDefault="002C477A" w:rsidP="00D7732D">
      <w:pPr>
        <w:pStyle w:val="2"/>
        <w:numPr>
          <w:ilvl w:val="0"/>
          <w:numId w:val="4"/>
        </w:numPr>
        <w:tabs>
          <w:tab w:val="left" w:pos="1276"/>
        </w:tabs>
        <w:spacing w:before="0" w:beforeAutospacing="0" w:after="0" w:afterAutospacing="0" w:line="240" w:lineRule="auto"/>
        <w:ind w:firstLine="709"/>
        <w:jc w:val="both"/>
        <w:rPr>
          <w:rFonts w:ascii="Times New Roman" w:hAnsi="Times New Roman" w:cs="Times New Roman"/>
          <w:b/>
          <w:bCs/>
          <w:color w:val="auto"/>
          <w:sz w:val="28"/>
          <w:szCs w:val="28"/>
        </w:rPr>
      </w:pPr>
      <w:r w:rsidRPr="00D7732D">
        <w:rPr>
          <w:rFonts w:ascii="Times New Roman" w:hAnsi="Times New Roman" w:cs="Times New Roman"/>
          <w:b/>
          <w:bCs/>
          <w:color w:val="auto"/>
          <w:sz w:val="28"/>
          <w:szCs w:val="28"/>
        </w:rPr>
        <w:t>Техническая возможность подключения объекта к системе теплоснабжения</w:t>
      </w:r>
    </w:p>
    <w:p w:rsidR="002C477A" w:rsidRPr="00D7732D" w:rsidRDefault="002C477A" w:rsidP="00D7732D">
      <w:pPr>
        <w:pStyle w:val="2"/>
        <w:tabs>
          <w:tab w:val="left" w:pos="1276"/>
        </w:tabs>
        <w:spacing w:before="0" w:beforeAutospacing="0" w:after="0" w:afterAutospacing="0" w:line="240" w:lineRule="auto"/>
        <w:ind w:firstLine="709"/>
        <w:rPr>
          <w:rFonts w:ascii="Times New Roman" w:hAnsi="Times New Roman" w:cs="Times New Roman"/>
          <w:b/>
          <w:bCs/>
          <w:color w:val="auto"/>
          <w:sz w:val="28"/>
          <w:szCs w:val="28"/>
        </w:rPr>
      </w:pPr>
    </w:p>
    <w:p w:rsidR="00096D10" w:rsidRPr="00D7732D" w:rsidRDefault="00096D10" w:rsidP="00D7732D">
      <w:pPr>
        <w:numPr>
          <w:ilvl w:val="1"/>
          <w:numId w:val="4"/>
        </w:numPr>
        <w:tabs>
          <w:tab w:val="left" w:pos="1276"/>
        </w:tabs>
        <w:ind w:firstLine="709"/>
        <w:jc w:val="both"/>
        <w:rPr>
          <w:color w:val="000000"/>
          <w:sz w:val="28"/>
          <w:szCs w:val="28"/>
          <w:shd w:val="clear" w:color="auto" w:fill="FFFFFF"/>
        </w:rPr>
      </w:pPr>
      <w:r w:rsidRPr="00D7732D">
        <w:rPr>
          <w:color w:val="000000"/>
          <w:sz w:val="28"/>
          <w:szCs w:val="28"/>
          <w:shd w:val="clear" w:color="auto" w:fill="FFFFFF"/>
        </w:rPr>
        <w:t>Техническая возможность подключения к системе централизованного теплоснабжения существует при одновременном наличии резерва пропускной способности тепловых сетей, обеспечивающих передачу необходимого объема тепловой энергии, теплоносителя, и резерва тепловой мощности источников тепловой энергии.</w:t>
      </w:r>
    </w:p>
    <w:p w:rsidR="00096D10" w:rsidRPr="00D7732D" w:rsidRDefault="00096D10" w:rsidP="00D7732D">
      <w:pPr>
        <w:numPr>
          <w:ilvl w:val="1"/>
          <w:numId w:val="4"/>
        </w:numPr>
        <w:tabs>
          <w:tab w:val="left" w:pos="1276"/>
        </w:tabs>
        <w:ind w:firstLine="709"/>
        <w:jc w:val="both"/>
        <w:rPr>
          <w:color w:val="000000"/>
          <w:sz w:val="28"/>
          <w:szCs w:val="28"/>
          <w:shd w:val="clear" w:color="auto" w:fill="FFFFFF"/>
        </w:rPr>
      </w:pPr>
      <w:r w:rsidRPr="00D7732D">
        <w:rPr>
          <w:color w:val="000000"/>
          <w:sz w:val="28"/>
          <w:szCs w:val="28"/>
          <w:shd w:val="clear" w:color="auto" w:fill="FFFFFF"/>
        </w:rPr>
        <w:t>Техническая возможность подключения тепловой нагрузки в паре или горячей воде, параметры которой отличны от параметров системы централизованного теплоснабжения, существует при одновременном выполнении следующих условий:</w:t>
      </w:r>
    </w:p>
    <w:p w:rsidR="00096D10" w:rsidRPr="00D7732D" w:rsidRDefault="00096D10" w:rsidP="00D7732D">
      <w:pPr>
        <w:numPr>
          <w:ilvl w:val="0"/>
          <w:numId w:val="19"/>
        </w:numPr>
        <w:tabs>
          <w:tab w:val="left" w:pos="1276"/>
        </w:tabs>
        <w:ind w:firstLine="709"/>
        <w:contextualSpacing/>
        <w:jc w:val="both"/>
        <w:rPr>
          <w:sz w:val="28"/>
          <w:szCs w:val="28"/>
        </w:rPr>
      </w:pPr>
      <w:r w:rsidRPr="00D7732D">
        <w:rPr>
          <w:sz w:val="28"/>
          <w:szCs w:val="28"/>
        </w:rPr>
        <w:t>наличие резерва пропускной способности паровых или тепловых сетей до точки подключения заявителя, обеспечивающих передачу необходимого объема тепловой энергии определенных параметров, и резерва тепловой мощности источников тепловой энергии;</w:t>
      </w:r>
    </w:p>
    <w:p w:rsidR="00096D10" w:rsidRPr="00D7732D" w:rsidRDefault="00096D10" w:rsidP="00D7732D">
      <w:pPr>
        <w:numPr>
          <w:ilvl w:val="0"/>
          <w:numId w:val="19"/>
        </w:numPr>
        <w:tabs>
          <w:tab w:val="left" w:pos="1276"/>
        </w:tabs>
        <w:ind w:firstLine="709"/>
        <w:contextualSpacing/>
        <w:jc w:val="both"/>
        <w:rPr>
          <w:sz w:val="28"/>
          <w:szCs w:val="28"/>
        </w:rPr>
      </w:pPr>
      <w:r w:rsidRPr="00D7732D">
        <w:rPr>
          <w:sz w:val="28"/>
          <w:szCs w:val="28"/>
        </w:rPr>
        <w:t>отсутствие необходимости реконструкции на источниках тепловой энергии, связанной с подключением новой (увеличением ранее подключенной) тепловой нагрузки, связанной в том числе с необходимостью выполнения запрошенных заявителем параметров и требований к надежности теплоснабжения, по приему и (или) восполнению объемов возвращаемого теплоносителя;</w:t>
      </w:r>
    </w:p>
    <w:p w:rsidR="002C477A" w:rsidRPr="00D7732D" w:rsidRDefault="00096D10" w:rsidP="00D7732D">
      <w:pPr>
        <w:numPr>
          <w:ilvl w:val="0"/>
          <w:numId w:val="19"/>
        </w:numPr>
        <w:tabs>
          <w:tab w:val="left" w:pos="1276"/>
        </w:tabs>
        <w:ind w:firstLine="709"/>
        <w:contextualSpacing/>
        <w:jc w:val="both"/>
        <w:rPr>
          <w:color w:val="000000"/>
          <w:sz w:val="28"/>
          <w:szCs w:val="28"/>
          <w:shd w:val="clear" w:color="auto" w:fill="FFFFFF"/>
        </w:rPr>
      </w:pPr>
      <w:r w:rsidRPr="00D7732D">
        <w:rPr>
          <w:sz w:val="28"/>
          <w:szCs w:val="28"/>
        </w:rPr>
        <w:t>наличие</w:t>
      </w:r>
      <w:r w:rsidRPr="00D7732D">
        <w:rPr>
          <w:color w:val="000000"/>
          <w:sz w:val="28"/>
          <w:szCs w:val="28"/>
          <w:shd w:val="clear" w:color="auto" w:fill="FFFFFF"/>
        </w:rPr>
        <w:t xml:space="preserve"> технической целесообразности подключения нагрузки для технологических нужд заявителя.</w:t>
      </w:r>
    </w:p>
    <w:p w:rsidR="00096D10" w:rsidRPr="00D7732D" w:rsidRDefault="00096D10" w:rsidP="00D7732D">
      <w:pPr>
        <w:numPr>
          <w:ilvl w:val="1"/>
          <w:numId w:val="4"/>
        </w:numPr>
        <w:tabs>
          <w:tab w:val="left" w:pos="1276"/>
        </w:tabs>
        <w:ind w:firstLine="709"/>
        <w:jc w:val="both"/>
        <w:rPr>
          <w:color w:val="000000"/>
          <w:sz w:val="28"/>
          <w:szCs w:val="28"/>
          <w:shd w:val="clear" w:color="auto" w:fill="FFFFFF"/>
        </w:rPr>
      </w:pPr>
      <w:r w:rsidRPr="00D7732D">
        <w:rPr>
          <w:sz w:val="28"/>
          <w:szCs w:val="28"/>
        </w:rPr>
        <w:t xml:space="preserve">В </w:t>
      </w:r>
      <w:r w:rsidRPr="00D7732D">
        <w:rPr>
          <w:color w:val="000000"/>
          <w:sz w:val="28"/>
          <w:szCs w:val="28"/>
          <w:shd w:val="clear" w:color="auto" w:fill="FFFFFF"/>
        </w:rPr>
        <w:t>случаях наличия естественных (природных) препятствий и (или) линейных объектов, препятствующих строительству тепловых сетей, а также отсутствия технологических коридоров для организации подключения, в том числе отказа частных владельцев земельных участков в размещении объектов теплоснабжения, техническая возможность подключения отсутствует независимо от наличия резерва пропускной способности тепловых сетей и резерва мощности источника тепловой энергии.</w:t>
      </w:r>
    </w:p>
    <w:p w:rsidR="00096D10" w:rsidRPr="00D7732D" w:rsidRDefault="00096D10" w:rsidP="00D7732D">
      <w:pPr>
        <w:numPr>
          <w:ilvl w:val="1"/>
          <w:numId w:val="4"/>
        </w:numPr>
        <w:tabs>
          <w:tab w:val="left" w:pos="1276"/>
        </w:tabs>
        <w:ind w:firstLine="709"/>
        <w:jc w:val="both"/>
        <w:rPr>
          <w:sz w:val="28"/>
          <w:szCs w:val="28"/>
        </w:rPr>
      </w:pPr>
      <w:r w:rsidRPr="00D7732D">
        <w:rPr>
          <w:color w:val="000000"/>
          <w:sz w:val="28"/>
          <w:szCs w:val="28"/>
          <w:shd w:val="clear" w:color="auto" w:fill="FFFFFF"/>
        </w:rPr>
        <w:t xml:space="preserve">Также техническая возможность подключения тепловой нагрузки в паре или горячей воде существует в случае, если мероприятия (за исключением мероприятий, осуществляемых за счет платы за подключение, установленной в индивидуальном порядке) по реконструкции тепловой сети и (или) источника тепловой энергии, предусмотренные утвержденной в установленном порядке инвестиционной программой регулируемой организации до даты подключения (технологического присоединения), указанной в заявке на подключение </w:t>
      </w:r>
      <w:r w:rsidRPr="00D7732D">
        <w:rPr>
          <w:color w:val="000000"/>
          <w:sz w:val="28"/>
          <w:szCs w:val="28"/>
          <w:shd w:val="clear" w:color="auto" w:fill="FFFFFF"/>
        </w:rPr>
        <w:lastRenderedPageBreak/>
        <w:t>(технологическое присоединение), позволяют обеспечить техническую возможность</w:t>
      </w:r>
      <w:r w:rsidRPr="00D7732D">
        <w:rPr>
          <w:sz w:val="28"/>
          <w:szCs w:val="28"/>
        </w:rPr>
        <w:t xml:space="preserve"> подключения (технологического присоединения) в полном объеме.</w:t>
      </w:r>
    </w:p>
    <w:p w:rsidR="002C477A" w:rsidRPr="00D7732D" w:rsidRDefault="002C477A" w:rsidP="00D7732D">
      <w:pPr>
        <w:numPr>
          <w:ilvl w:val="1"/>
          <w:numId w:val="4"/>
        </w:numPr>
        <w:tabs>
          <w:tab w:val="left" w:pos="1276"/>
        </w:tabs>
        <w:ind w:firstLine="709"/>
        <w:jc w:val="both"/>
        <w:rPr>
          <w:color w:val="000000"/>
          <w:sz w:val="28"/>
          <w:szCs w:val="28"/>
          <w:shd w:val="clear" w:color="auto" w:fill="FFFFFF"/>
        </w:rPr>
      </w:pPr>
      <w:r w:rsidRPr="00D7732D">
        <w:rPr>
          <w:color w:val="000000"/>
          <w:sz w:val="28"/>
          <w:szCs w:val="28"/>
          <w:shd w:val="clear" w:color="auto" w:fill="FFFFFF"/>
        </w:rPr>
        <w:t xml:space="preserve">В случае отсутствия технической возможности подключения исполнитель в течение </w:t>
      </w:r>
      <w:r w:rsidR="00CF3CB8" w:rsidRPr="00D7732D">
        <w:rPr>
          <w:color w:val="000000"/>
          <w:sz w:val="28"/>
          <w:szCs w:val="28"/>
          <w:shd w:val="clear" w:color="auto" w:fill="FFFFFF"/>
        </w:rPr>
        <w:t>10</w:t>
      </w:r>
      <w:r w:rsidRPr="00D7732D">
        <w:rPr>
          <w:color w:val="000000"/>
          <w:sz w:val="28"/>
          <w:szCs w:val="28"/>
          <w:shd w:val="clear" w:color="auto" w:fill="FFFFFF"/>
        </w:rPr>
        <w:t xml:space="preserve"> рабочих дней со дня получения заявки на подключение к системе теплоснабжения направляет заявителю письмо с предложением выбрать один из следующих вариантов подключения:</w:t>
      </w:r>
    </w:p>
    <w:p w:rsidR="00CF3CB8" w:rsidRPr="00D7732D" w:rsidRDefault="00CF3CB8" w:rsidP="00D7732D">
      <w:pPr>
        <w:pStyle w:val="a3"/>
        <w:widowControl w:val="0"/>
        <w:numPr>
          <w:ilvl w:val="2"/>
          <w:numId w:val="4"/>
        </w:numPr>
        <w:tabs>
          <w:tab w:val="left" w:pos="1276"/>
        </w:tabs>
        <w:autoSpaceDE w:val="0"/>
        <w:autoSpaceDN w:val="0"/>
        <w:adjustRightInd w:val="0"/>
        <w:ind w:left="0" w:firstLine="709"/>
        <w:jc w:val="both"/>
        <w:rPr>
          <w:rFonts w:ascii="Times New Roman" w:hAnsi="Times New Roman"/>
          <w:sz w:val="28"/>
          <w:szCs w:val="28"/>
        </w:rPr>
      </w:pPr>
      <w:r w:rsidRPr="00D7732D">
        <w:rPr>
          <w:rFonts w:ascii="Times New Roman" w:hAnsi="Times New Roman"/>
          <w:sz w:val="28"/>
          <w:szCs w:val="28"/>
        </w:rPr>
        <w:t>заключение договора о подключении с платой, установленной в индивидуальном порядке,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w:t>
      </w:r>
    </w:p>
    <w:p w:rsidR="002C477A" w:rsidRPr="00D7732D" w:rsidRDefault="00CF3CB8" w:rsidP="00D7732D">
      <w:pPr>
        <w:pStyle w:val="a3"/>
        <w:widowControl w:val="0"/>
        <w:numPr>
          <w:ilvl w:val="2"/>
          <w:numId w:val="4"/>
        </w:numPr>
        <w:tabs>
          <w:tab w:val="left" w:pos="1276"/>
        </w:tabs>
        <w:autoSpaceDE w:val="0"/>
        <w:autoSpaceDN w:val="0"/>
        <w:adjustRightInd w:val="0"/>
        <w:spacing w:after="0"/>
        <w:ind w:left="0" w:firstLine="709"/>
        <w:jc w:val="both"/>
        <w:rPr>
          <w:rFonts w:ascii="Times New Roman" w:hAnsi="Times New Roman"/>
          <w:color w:val="000000"/>
          <w:sz w:val="28"/>
          <w:szCs w:val="28"/>
          <w:shd w:val="clear" w:color="auto" w:fill="FFFFFF"/>
        </w:rPr>
      </w:pPr>
      <w:r w:rsidRPr="00D7732D">
        <w:rPr>
          <w:rFonts w:ascii="Times New Roman" w:hAnsi="Times New Roman"/>
          <w:sz w:val="28"/>
          <w:szCs w:val="28"/>
        </w:rPr>
        <w:t>заключение договора о подключении будет осуществлено после внесения необходимых изменений в схему теплоснабжения и (или) инвестиционную программу исполнителя и (или) смежной организации</w:t>
      </w:r>
      <w:r w:rsidR="002C477A" w:rsidRPr="00D7732D">
        <w:rPr>
          <w:rFonts w:ascii="Times New Roman" w:hAnsi="Times New Roman"/>
          <w:color w:val="000000"/>
          <w:sz w:val="28"/>
          <w:szCs w:val="28"/>
          <w:shd w:val="clear" w:color="auto" w:fill="FFFFFF"/>
        </w:rPr>
        <w:t>.</w:t>
      </w:r>
    </w:p>
    <w:p w:rsidR="002C477A" w:rsidRPr="00D7732D" w:rsidRDefault="003F2873" w:rsidP="00D7732D">
      <w:pPr>
        <w:numPr>
          <w:ilvl w:val="1"/>
          <w:numId w:val="4"/>
        </w:numPr>
        <w:tabs>
          <w:tab w:val="left" w:pos="1276"/>
        </w:tabs>
        <w:ind w:firstLine="709"/>
        <w:jc w:val="both"/>
        <w:rPr>
          <w:color w:val="000000"/>
          <w:sz w:val="28"/>
          <w:szCs w:val="28"/>
          <w:shd w:val="clear" w:color="auto" w:fill="FFFFFF"/>
        </w:rPr>
      </w:pPr>
      <w:r w:rsidRPr="00D7732D">
        <w:rPr>
          <w:color w:val="000000"/>
          <w:sz w:val="28"/>
          <w:szCs w:val="28"/>
          <w:shd w:val="clear" w:color="auto" w:fill="FFFFFF"/>
        </w:rPr>
        <w:t>В течение 5 рабочих дней со дня получения указанного письма от исполнителя заявитель направляет исполнителю письмо с указанием выбранного варианта создания технической возможности подключения к системе теплоснабжения либо с отказом от подключения к системе теплоснабжения</w:t>
      </w:r>
      <w:r w:rsidR="002C477A" w:rsidRPr="00D7732D">
        <w:rPr>
          <w:color w:val="000000"/>
          <w:sz w:val="28"/>
          <w:szCs w:val="28"/>
          <w:shd w:val="clear" w:color="auto" w:fill="FFFFFF"/>
        </w:rPr>
        <w:t>.</w:t>
      </w:r>
    </w:p>
    <w:p w:rsidR="002C477A" w:rsidRPr="00D7732D" w:rsidRDefault="003F2873" w:rsidP="00D7732D">
      <w:pPr>
        <w:numPr>
          <w:ilvl w:val="1"/>
          <w:numId w:val="4"/>
        </w:numPr>
        <w:tabs>
          <w:tab w:val="left" w:pos="1276"/>
        </w:tabs>
        <w:ind w:firstLine="709"/>
        <w:jc w:val="both"/>
        <w:rPr>
          <w:color w:val="000000"/>
          <w:sz w:val="28"/>
          <w:szCs w:val="28"/>
          <w:shd w:val="clear" w:color="auto" w:fill="FFFFFF"/>
        </w:rPr>
      </w:pPr>
      <w:r w:rsidRPr="00D7732D">
        <w:rPr>
          <w:color w:val="000000"/>
          <w:sz w:val="28"/>
          <w:szCs w:val="28"/>
          <w:shd w:val="clear" w:color="auto" w:fill="FFFFFF"/>
        </w:rPr>
        <w:t>В случае если заявитель выбирает вариант создания технической возможности подключения к системе теплоснабжения, указанный в п. 5.5.2, он в ответном письме исполнителю подтверждает свое согласие на осуществление подключения после выполнения исполнителем мероприятий независимо от срока их выполнения</w:t>
      </w:r>
      <w:r w:rsidR="002C477A" w:rsidRPr="00D7732D">
        <w:rPr>
          <w:color w:val="000000"/>
          <w:sz w:val="28"/>
          <w:szCs w:val="28"/>
          <w:shd w:val="clear" w:color="auto" w:fill="FFFFFF"/>
        </w:rPr>
        <w:t>.</w:t>
      </w:r>
    </w:p>
    <w:p w:rsidR="003F2873" w:rsidRPr="00D7732D" w:rsidRDefault="003F2873" w:rsidP="00D7732D">
      <w:pPr>
        <w:numPr>
          <w:ilvl w:val="1"/>
          <w:numId w:val="4"/>
        </w:numPr>
        <w:tabs>
          <w:tab w:val="left" w:pos="1276"/>
        </w:tabs>
        <w:ind w:firstLine="709"/>
        <w:jc w:val="both"/>
        <w:rPr>
          <w:color w:val="000000"/>
          <w:sz w:val="28"/>
          <w:szCs w:val="28"/>
          <w:shd w:val="clear" w:color="auto" w:fill="FFFFFF"/>
        </w:rPr>
      </w:pPr>
      <w:r w:rsidRPr="00D7732D">
        <w:rPr>
          <w:color w:val="000000"/>
          <w:sz w:val="28"/>
          <w:szCs w:val="28"/>
          <w:shd w:val="clear" w:color="auto" w:fill="FFFFFF"/>
        </w:rPr>
        <w:t>В случае неполучения от заявителя ответа о выборе варианта создания технической возможности подключения к системам теплоснабжения в течение 30 календарных дней со дня направления исполнителем соответствующего письма заявка на заключение договора о подключении аннулируется, исполнитель направляет заявителю соответствующее уведомление в течение 3 рабочих дней со дня аннулирования заявки на заключение договора о подключении.</w:t>
      </w:r>
    </w:p>
    <w:p w:rsidR="003F2873" w:rsidRPr="00D7732D" w:rsidRDefault="003F2873" w:rsidP="00D7732D">
      <w:pPr>
        <w:numPr>
          <w:ilvl w:val="1"/>
          <w:numId w:val="4"/>
        </w:numPr>
        <w:tabs>
          <w:tab w:val="left" w:pos="1276"/>
        </w:tabs>
        <w:ind w:firstLine="709"/>
        <w:jc w:val="both"/>
        <w:rPr>
          <w:color w:val="000000"/>
          <w:sz w:val="28"/>
          <w:szCs w:val="28"/>
          <w:shd w:val="clear" w:color="auto" w:fill="FFFFFF"/>
        </w:rPr>
      </w:pPr>
      <w:r w:rsidRPr="00D7732D">
        <w:rPr>
          <w:color w:val="000000"/>
          <w:sz w:val="28"/>
          <w:szCs w:val="28"/>
          <w:shd w:val="clear" w:color="auto" w:fill="FFFFFF"/>
        </w:rPr>
        <w:t>В случае направления заявителем отказа от подключения к системе теплоснабжения заявка на заключение договора о подключении считается отозванной и не подлежит исполнению со стороны исполнителя.</w:t>
      </w:r>
    </w:p>
    <w:p w:rsidR="002C477A" w:rsidRPr="00D7732D" w:rsidRDefault="002C477A" w:rsidP="00D7732D">
      <w:pPr>
        <w:numPr>
          <w:ilvl w:val="1"/>
          <w:numId w:val="4"/>
        </w:numPr>
        <w:tabs>
          <w:tab w:val="left" w:pos="1276"/>
        </w:tabs>
        <w:ind w:firstLine="709"/>
        <w:jc w:val="both"/>
        <w:rPr>
          <w:color w:val="000000"/>
          <w:sz w:val="28"/>
          <w:szCs w:val="28"/>
          <w:shd w:val="clear" w:color="auto" w:fill="FFFFFF"/>
        </w:rPr>
      </w:pPr>
      <w:r w:rsidRPr="00D7732D">
        <w:rPr>
          <w:color w:val="000000"/>
          <w:sz w:val="28"/>
          <w:szCs w:val="28"/>
          <w:shd w:val="clear" w:color="auto" w:fill="FFFFFF"/>
        </w:rPr>
        <w:t xml:space="preserve">В случае отсутствия технической возможности подключения и выбора заявителем процедуры подключения в порядке, предусмотренном </w:t>
      </w:r>
      <w:r w:rsidR="00DB3B09" w:rsidRPr="00D7732D">
        <w:rPr>
          <w:color w:val="000000"/>
          <w:sz w:val="28"/>
          <w:szCs w:val="28"/>
          <w:shd w:val="clear" w:color="auto" w:fill="FFFFFF"/>
        </w:rPr>
        <w:t xml:space="preserve">п. </w:t>
      </w:r>
      <w:r w:rsidR="003F2873" w:rsidRPr="00D7732D">
        <w:rPr>
          <w:color w:val="000000"/>
          <w:sz w:val="28"/>
          <w:szCs w:val="28"/>
          <w:shd w:val="clear" w:color="auto" w:fill="FFFFFF"/>
        </w:rPr>
        <w:t>5.5</w:t>
      </w:r>
      <w:r w:rsidR="00DB3B09" w:rsidRPr="00D7732D">
        <w:rPr>
          <w:color w:val="000000"/>
          <w:sz w:val="28"/>
          <w:szCs w:val="28"/>
          <w:shd w:val="clear" w:color="auto" w:fill="FFFFFF"/>
        </w:rPr>
        <w:t>.2.</w:t>
      </w:r>
      <w:r w:rsidR="00E4148C" w:rsidRPr="00D7732D">
        <w:rPr>
          <w:color w:val="000000"/>
          <w:sz w:val="28"/>
          <w:szCs w:val="28"/>
          <w:shd w:val="clear" w:color="auto" w:fill="FFFFFF"/>
        </w:rPr>
        <w:t>,</w:t>
      </w:r>
      <w:r w:rsidR="00DB3B09" w:rsidRPr="00D7732D">
        <w:rPr>
          <w:color w:val="000000"/>
          <w:sz w:val="28"/>
          <w:szCs w:val="28"/>
          <w:shd w:val="clear" w:color="auto" w:fill="FFFFFF"/>
        </w:rPr>
        <w:t xml:space="preserve"> </w:t>
      </w:r>
      <w:r w:rsidRPr="00D7732D">
        <w:rPr>
          <w:color w:val="000000"/>
          <w:sz w:val="28"/>
          <w:szCs w:val="28"/>
          <w:shd w:val="clear" w:color="auto" w:fill="FFFFFF"/>
        </w:rPr>
        <w:t xml:space="preserve">в течение 30 дней со дня выбора заявителем порядка подключения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w:t>
      </w:r>
      <w:r w:rsidR="00E4148C" w:rsidRPr="00D7732D">
        <w:rPr>
          <w:color w:val="000000"/>
          <w:sz w:val="28"/>
          <w:szCs w:val="28"/>
          <w:shd w:val="clear" w:color="auto" w:fill="FFFFFF"/>
        </w:rPr>
        <w:t>на заключение договора о подключении</w:t>
      </w:r>
      <w:r w:rsidRPr="00D7732D">
        <w:rPr>
          <w:color w:val="000000"/>
          <w:sz w:val="28"/>
          <w:szCs w:val="28"/>
          <w:shd w:val="clear" w:color="auto" w:fill="FFFFFF"/>
        </w:rPr>
        <w:t>.</w:t>
      </w:r>
    </w:p>
    <w:p w:rsidR="002C477A" w:rsidRPr="00D7732D" w:rsidRDefault="002C477A" w:rsidP="00D7732D">
      <w:pPr>
        <w:numPr>
          <w:ilvl w:val="1"/>
          <w:numId w:val="4"/>
        </w:numPr>
        <w:tabs>
          <w:tab w:val="left" w:pos="1276"/>
        </w:tabs>
        <w:ind w:firstLine="709"/>
        <w:jc w:val="both"/>
        <w:rPr>
          <w:color w:val="000000"/>
          <w:sz w:val="28"/>
          <w:szCs w:val="28"/>
          <w:shd w:val="clear" w:color="auto" w:fill="FFFFFF"/>
        </w:rPr>
      </w:pPr>
      <w:r w:rsidRPr="00D7732D">
        <w:rPr>
          <w:color w:val="000000"/>
          <w:sz w:val="28"/>
          <w:szCs w:val="28"/>
          <w:shd w:val="clear" w:color="auto" w:fill="FFFFFF"/>
        </w:rPr>
        <w:t xml:space="preserve">В течение 30 дней со дня получения указанного предложения, поступившего в том числе от федерального органа исполнительной власти, уполномоченного на реализацию государственной политики в сфере теплоснабжения, орган местного самоуправления направляет </w:t>
      </w:r>
      <w:r w:rsidR="00DB3B09" w:rsidRPr="00D7732D">
        <w:rPr>
          <w:color w:val="000000"/>
          <w:sz w:val="28"/>
          <w:szCs w:val="28"/>
          <w:shd w:val="clear" w:color="auto" w:fill="FFFFFF"/>
        </w:rPr>
        <w:t xml:space="preserve">ПАО «Квадра» </w:t>
      </w:r>
      <w:r w:rsidRPr="00D7732D">
        <w:rPr>
          <w:color w:val="000000"/>
          <w:sz w:val="28"/>
          <w:szCs w:val="28"/>
          <w:shd w:val="clear" w:color="auto" w:fill="FFFFFF"/>
        </w:rPr>
        <w:lastRenderedPageBreak/>
        <w:t>решение о включении соответствующих мероприятий в схему теплоснабжения или об отказе во включении таких мероприятий в схему теплоснабжения.</w:t>
      </w:r>
    </w:p>
    <w:p w:rsidR="002C477A" w:rsidRPr="00D7732D" w:rsidRDefault="002C477A" w:rsidP="00D7732D">
      <w:pPr>
        <w:numPr>
          <w:ilvl w:val="1"/>
          <w:numId w:val="4"/>
        </w:numPr>
        <w:tabs>
          <w:tab w:val="left" w:pos="1276"/>
        </w:tabs>
        <w:ind w:firstLine="709"/>
        <w:jc w:val="both"/>
        <w:rPr>
          <w:color w:val="000000"/>
          <w:sz w:val="28"/>
          <w:szCs w:val="28"/>
          <w:shd w:val="clear" w:color="auto" w:fill="FFFFFF"/>
        </w:rPr>
      </w:pPr>
      <w:r w:rsidRPr="00D7732D">
        <w:rPr>
          <w:color w:val="000000"/>
          <w:sz w:val="28"/>
          <w:szCs w:val="28"/>
          <w:shd w:val="clear" w:color="auto" w:fill="FFFFFF"/>
        </w:rPr>
        <w:t xml:space="preserve">Орган местного самоуправления в сроки, в порядке и на основании критериев, которые установлены требованиями к порядку разработки и утверждения схем теплоснабжения, утвержденными постановлением Правительства Российской Федерации от </w:t>
      </w:r>
      <w:r w:rsidR="00DB3B09" w:rsidRPr="00D7732D">
        <w:rPr>
          <w:color w:val="000000"/>
          <w:sz w:val="28"/>
          <w:szCs w:val="28"/>
          <w:shd w:val="clear" w:color="auto" w:fill="FFFFFF"/>
        </w:rPr>
        <w:t>22.02.</w:t>
      </w:r>
      <w:r w:rsidRPr="00D7732D">
        <w:rPr>
          <w:color w:val="000000"/>
          <w:sz w:val="28"/>
          <w:szCs w:val="28"/>
          <w:shd w:val="clear" w:color="auto" w:fill="FFFFFF"/>
        </w:rPr>
        <w:t>2012</w:t>
      </w:r>
      <w:r w:rsidR="00DB3B09" w:rsidRPr="00D7732D">
        <w:rPr>
          <w:color w:val="000000"/>
          <w:sz w:val="28"/>
          <w:szCs w:val="28"/>
          <w:shd w:val="clear" w:color="auto" w:fill="FFFFFF"/>
        </w:rPr>
        <w:t xml:space="preserve"> №</w:t>
      </w:r>
      <w:r w:rsidRPr="00D7732D">
        <w:rPr>
          <w:color w:val="000000"/>
          <w:sz w:val="28"/>
          <w:szCs w:val="28"/>
          <w:shd w:val="clear" w:color="auto" w:fill="FFFFFF"/>
        </w:rPr>
        <w:t xml:space="preserve"> 154 </w:t>
      </w:r>
      <w:r w:rsidR="00DB3B09" w:rsidRPr="00D7732D">
        <w:rPr>
          <w:color w:val="000000"/>
          <w:sz w:val="28"/>
          <w:szCs w:val="28"/>
          <w:shd w:val="clear" w:color="auto" w:fill="FFFFFF"/>
        </w:rPr>
        <w:t>«</w:t>
      </w:r>
      <w:r w:rsidRPr="00D7732D">
        <w:rPr>
          <w:color w:val="000000"/>
          <w:sz w:val="28"/>
          <w:szCs w:val="28"/>
          <w:shd w:val="clear" w:color="auto" w:fill="FFFFFF"/>
        </w:rPr>
        <w:t>О требованиях к схемам теплоснабжения, порядку их разработки и утверждения</w:t>
      </w:r>
      <w:r w:rsidR="00DB3B09" w:rsidRPr="00D7732D">
        <w:rPr>
          <w:color w:val="000000"/>
          <w:sz w:val="28"/>
          <w:szCs w:val="28"/>
          <w:shd w:val="clear" w:color="auto" w:fill="FFFFFF"/>
        </w:rPr>
        <w:t>»</w:t>
      </w:r>
      <w:r w:rsidRPr="00D7732D">
        <w:rPr>
          <w:color w:val="000000"/>
          <w:sz w:val="28"/>
          <w:szCs w:val="28"/>
          <w:shd w:val="clear" w:color="auto" w:fill="FFFFFF"/>
        </w:rPr>
        <w:t>, принимает решение о включении мероприятий в схему теплоснабжения или об отказе во включении в нее таких мероприятий.</w:t>
      </w:r>
    </w:p>
    <w:p w:rsidR="002C477A" w:rsidRPr="00D7732D" w:rsidRDefault="002C477A" w:rsidP="00D7732D">
      <w:pPr>
        <w:numPr>
          <w:ilvl w:val="1"/>
          <w:numId w:val="4"/>
        </w:numPr>
        <w:tabs>
          <w:tab w:val="left" w:pos="1276"/>
        </w:tabs>
        <w:ind w:firstLine="709"/>
        <w:jc w:val="both"/>
        <w:rPr>
          <w:b/>
          <w:bCs/>
          <w:sz w:val="28"/>
          <w:szCs w:val="28"/>
        </w:rPr>
      </w:pPr>
      <w:r w:rsidRPr="00D7732D">
        <w:rPr>
          <w:color w:val="000000"/>
          <w:sz w:val="28"/>
          <w:szCs w:val="28"/>
          <w:shd w:val="clear" w:color="auto" w:fill="FFFFFF"/>
        </w:rPr>
        <w:t xml:space="preserve">В случае внесения изменений в схему теплоснабжения </w:t>
      </w:r>
      <w:r w:rsidR="00DB3B09" w:rsidRPr="00D7732D">
        <w:rPr>
          <w:color w:val="000000"/>
          <w:sz w:val="28"/>
          <w:szCs w:val="28"/>
          <w:shd w:val="clear" w:color="auto" w:fill="FFFFFF"/>
        </w:rPr>
        <w:t>ПАО «Квадра»</w:t>
      </w:r>
      <w:r w:rsidRPr="00D7732D">
        <w:rPr>
          <w:color w:val="000000"/>
          <w:sz w:val="28"/>
          <w:szCs w:val="28"/>
          <w:shd w:val="clear" w:color="auto" w:fill="FFFFFF"/>
        </w:rPr>
        <w:t xml:space="preserve"> в течение 20 рабочих дней со дня внесения изменений обращается в орган исполнительной власти субъекта Российской Федерации в сфере теплоснабжения для внесения изменений в инвестиционную программу.</w:t>
      </w:r>
    </w:p>
    <w:p w:rsidR="00F50204" w:rsidRPr="00D7732D" w:rsidRDefault="00F50204" w:rsidP="00DB3B09">
      <w:pPr>
        <w:pStyle w:val="2"/>
        <w:spacing w:before="0" w:beforeAutospacing="0" w:after="0" w:afterAutospacing="0" w:line="240" w:lineRule="auto"/>
        <w:ind w:left="567"/>
        <w:rPr>
          <w:rFonts w:ascii="Times New Roman" w:hAnsi="Times New Roman" w:cs="Times New Roman"/>
          <w:b/>
          <w:bCs/>
          <w:color w:val="auto"/>
          <w:sz w:val="28"/>
          <w:szCs w:val="28"/>
        </w:rPr>
      </w:pPr>
    </w:p>
    <w:p w:rsidR="006D0BC1" w:rsidRPr="00D7732D" w:rsidRDefault="006D0BC1" w:rsidP="00D7732D">
      <w:pPr>
        <w:pStyle w:val="2"/>
        <w:numPr>
          <w:ilvl w:val="0"/>
          <w:numId w:val="4"/>
        </w:numPr>
        <w:tabs>
          <w:tab w:val="left" w:pos="1276"/>
        </w:tabs>
        <w:spacing w:before="0" w:beforeAutospacing="0" w:after="0" w:afterAutospacing="0" w:line="240" w:lineRule="auto"/>
        <w:ind w:firstLine="709"/>
        <w:jc w:val="both"/>
        <w:rPr>
          <w:rFonts w:ascii="Times New Roman" w:hAnsi="Times New Roman" w:cs="Times New Roman"/>
          <w:b/>
          <w:bCs/>
          <w:color w:val="auto"/>
          <w:sz w:val="28"/>
          <w:szCs w:val="28"/>
        </w:rPr>
      </w:pPr>
      <w:r w:rsidRPr="00D7732D">
        <w:rPr>
          <w:rFonts w:ascii="Times New Roman" w:hAnsi="Times New Roman" w:cs="Times New Roman"/>
          <w:b/>
          <w:bCs/>
          <w:color w:val="auto"/>
          <w:sz w:val="28"/>
          <w:szCs w:val="28"/>
        </w:rPr>
        <w:t>Договор о подключени</w:t>
      </w:r>
      <w:r w:rsidR="00542CDF" w:rsidRPr="00D7732D">
        <w:rPr>
          <w:rFonts w:ascii="Times New Roman" w:hAnsi="Times New Roman" w:cs="Times New Roman"/>
          <w:b/>
          <w:bCs/>
          <w:color w:val="auto"/>
          <w:sz w:val="28"/>
          <w:szCs w:val="28"/>
        </w:rPr>
        <w:t>и</w:t>
      </w:r>
      <w:r w:rsidRPr="00D7732D">
        <w:rPr>
          <w:rFonts w:ascii="Times New Roman" w:hAnsi="Times New Roman" w:cs="Times New Roman"/>
          <w:b/>
          <w:bCs/>
          <w:color w:val="auto"/>
          <w:sz w:val="28"/>
          <w:szCs w:val="28"/>
        </w:rPr>
        <w:t xml:space="preserve"> к сетям теплоснабжения и его существенные условия</w:t>
      </w:r>
    </w:p>
    <w:p w:rsidR="006D0BC1" w:rsidRPr="005435B8" w:rsidRDefault="00DB3B09" w:rsidP="00D7732D">
      <w:pPr>
        <w:pStyle w:val="2"/>
        <w:numPr>
          <w:ilvl w:val="1"/>
          <w:numId w:val="4"/>
        </w:numPr>
        <w:tabs>
          <w:tab w:val="left" w:pos="1276"/>
        </w:tabs>
        <w:spacing w:before="0" w:beforeAutospacing="0" w:after="0" w:afterAutospacing="0" w:line="240" w:lineRule="auto"/>
        <w:ind w:firstLine="709"/>
        <w:jc w:val="both"/>
        <w:rPr>
          <w:rFonts w:ascii="Times New Roman" w:hAnsi="Times New Roman" w:cs="Times New Roman"/>
          <w:color w:val="auto"/>
          <w:sz w:val="28"/>
          <w:szCs w:val="28"/>
        </w:rPr>
      </w:pPr>
      <w:r w:rsidRPr="005435B8">
        <w:rPr>
          <w:rFonts w:ascii="Times New Roman" w:hAnsi="Times New Roman" w:cs="Times New Roman"/>
          <w:color w:val="auto"/>
          <w:sz w:val="28"/>
          <w:szCs w:val="28"/>
        </w:rPr>
        <w:t>П</w:t>
      </w:r>
      <w:r w:rsidR="001317FD" w:rsidRPr="005435B8">
        <w:rPr>
          <w:rFonts w:ascii="Times New Roman" w:hAnsi="Times New Roman" w:cs="Times New Roman"/>
          <w:color w:val="auto"/>
          <w:sz w:val="28"/>
          <w:szCs w:val="28"/>
        </w:rPr>
        <w:t>одключение к систем</w:t>
      </w:r>
      <w:r w:rsidR="002C2458" w:rsidRPr="005435B8">
        <w:rPr>
          <w:rFonts w:ascii="Times New Roman" w:hAnsi="Times New Roman" w:cs="Times New Roman"/>
          <w:color w:val="auto"/>
          <w:sz w:val="28"/>
          <w:szCs w:val="28"/>
        </w:rPr>
        <w:t>е</w:t>
      </w:r>
      <w:r w:rsidR="001317FD" w:rsidRPr="005435B8">
        <w:rPr>
          <w:rFonts w:ascii="Times New Roman" w:hAnsi="Times New Roman" w:cs="Times New Roman"/>
          <w:color w:val="auto"/>
          <w:sz w:val="28"/>
          <w:szCs w:val="28"/>
        </w:rPr>
        <w:t xml:space="preserve"> теплоснабжения</w:t>
      </w:r>
      <w:r w:rsidR="002C2458" w:rsidRPr="005435B8">
        <w:rPr>
          <w:rFonts w:ascii="Times New Roman" w:hAnsi="Times New Roman" w:cs="Times New Roman"/>
          <w:color w:val="auto"/>
          <w:sz w:val="28"/>
          <w:szCs w:val="28"/>
        </w:rPr>
        <w:t xml:space="preserve"> ПАО «Квадра» </w:t>
      </w:r>
      <w:r w:rsidR="001317FD" w:rsidRPr="005435B8">
        <w:rPr>
          <w:rFonts w:ascii="Times New Roman" w:hAnsi="Times New Roman" w:cs="Times New Roman"/>
          <w:color w:val="auto"/>
          <w:sz w:val="28"/>
          <w:szCs w:val="28"/>
        </w:rPr>
        <w:t xml:space="preserve">осуществляется на основании договора </w:t>
      </w:r>
      <w:r w:rsidR="006D0BC1" w:rsidRPr="005435B8">
        <w:rPr>
          <w:rFonts w:ascii="Times New Roman" w:hAnsi="Times New Roman" w:cs="Times New Roman"/>
          <w:color w:val="auto"/>
          <w:sz w:val="28"/>
          <w:szCs w:val="28"/>
        </w:rPr>
        <w:t>о подключении.</w:t>
      </w:r>
    </w:p>
    <w:p w:rsidR="00923BB0" w:rsidRPr="00D7732D" w:rsidRDefault="006D0BC1" w:rsidP="00D7732D">
      <w:pPr>
        <w:pStyle w:val="2"/>
        <w:numPr>
          <w:ilvl w:val="1"/>
          <w:numId w:val="4"/>
        </w:numPr>
        <w:tabs>
          <w:tab w:val="left" w:pos="1276"/>
        </w:tabs>
        <w:spacing w:before="0" w:beforeAutospacing="0" w:after="0" w:afterAutospacing="0" w:line="240" w:lineRule="auto"/>
        <w:ind w:firstLine="709"/>
        <w:jc w:val="both"/>
        <w:rPr>
          <w:rFonts w:ascii="Times New Roman" w:hAnsi="Times New Roman" w:cs="Times New Roman"/>
          <w:color w:val="auto"/>
          <w:sz w:val="28"/>
          <w:szCs w:val="28"/>
        </w:rPr>
      </w:pPr>
      <w:r w:rsidRPr="00D7732D">
        <w:rPr>
          <w:rFonts w:ascii="Times New Roman" w:hAnsi="Times New Roman" w:cs="Times New Roman"/>
          <w:color w:val="auto"/>
          <w:sz w:val="28"/>
          <w:szCs w:val="28"/>
        </w:rPr>
        <w:t>По</w:t>
      </w:r>
      <w:r w:rsidR="00923BB0" w:rsidRPr="00D7732D">
        <w:rPr>
          <w:rFonts w:ascii="Times New Roman" w:hAnsi="Times New Roman" w:cs="Times New Roman"/>
          <w:color w:val="auto"/>
          <w:sz w:val="28"/>
          <w:szCs w:val="28"/>
        </w:rPr>
        <w:t xml:space="preserve"> договору о подключении ПАО «Квадра» (исполнитель) обязуется осущ</w:t>
      </w:r>
      <w:r w:rsidR="001D2BC1" w:rsidRPr="00D7732D">
        <w:rPr>
          <w:rFonts w:ascii="Times New Roman" w:hAnsi="Times New Roman" w:cs="Times New Roman"/>
          <w:color w:val="auto"/>
          <w:sz w:val="28"/>
          <w:szCs w:val="28"/>
        </w:rPr>
        <w:t xml:space="preserve">ествить подключение, а заявитель </w:t>
      </w:r>
      <w:r w:rsidR="00923BB0" w:rsidRPr="00D7732D">
        <w:rPr>
          <w:rFonts w:ascii="Times New Roman" w:hAnsi="Times New Roman" w:cs="Times New Roman"/>
          <w:color w:val="auto"/>
          <w:sz w:val="28"/>
          <w:szCs w:val="28"/>
        </w:rPr>
        <w:t>обязуется выполнить действия по подготовке объекта к подключению и оплатить услуги по подключению.</w:t>
      </w:r>
    </w:p>
    <w:p w:rsidR="006D0BC1" w:rsidRPr="00D7732D" w:rsidRDefault="006D0BC1" w:rsidP="00D7732D">
      <w:pPr>
        <w:numPr>
          <w:ilvl w:val="1"/>
          <w:numId w:val="4"/>
        </w:numPr>
        <w:tabs>
          <w:tab w:val="left" w:pos="1276"/>
        </w:tabs>
        <w:ind w:firstLine="709"/>
        <w:jc w:val="both"/>
        <w:rPr>
          <w:sz w:val="28"/>
          <w:szCs w:val="28"/>
        </w:rPr>
      </w:pPr>
      <w:r w:rsidRPr="00D7732D">
        <w:rPr>
          <w:sz w:val="28"/>
          <w:szCs w:val="28"/>
        </w:rPr>
        <w:t>Договор о подключении является публичным</w:t>
      </w:r>
      <w:r w:rsidR="001D2BC1" w:rsidRPr="00D7732D">
        <w:rPr>
          <w:sz w:val="28"/>
          <w:szCs w:val="28"/>
        </w:rPr>
        <w:t xml:space="preserve"> и</w:t>
      </w:r>
      <w:r w:rsidRPr="00D7732D">
        <w:rPr>
          <w:sz w:val="28"/>
          <w:szCs w:val="28"/>
        </w:rPr>
        <w:t xml:space="preserve"> содержит следующие существенные условия:</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перечень мероприятий (в том числе технических) по подключению объекта к системе теплоснабжения и обязательства сторон по их выполнению;</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дата подключения;</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размер платы за подключение (в том числе с приложением расчета указанной платы);</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порядок и сроки внесения заявителем платы за подключение;</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размер и виды тепловой нагрузки подключаемого объекта с указанием:</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максимальных, минимальных часовых и среднечасовых тепловых нагрузок подключаемого объекта по видам теплоносителей и видам теплопотребления (отопление, вентиляция, горячее водоснабжение, технологические нужды), а также схем подключения теплопотребляющих установок;</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параметров (давление, температура) теплоносителей и пределов их отклонений в точках подключения к тепловой сети с учетом роста нагрузок в системе теплоснабжения;</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условий и параметров возвращаемого теплоносителя (в случае подключения тепловой нагрузки в паре);</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местоположения точек подключения;</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условия и порядок подключения внутриплощадочных и (или) внутридомовых сетей и оборудования подключаемого объекта к системе теплоснабжения;</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обязательства заявителя по оборудованию подключаемого объекта капитального строительства приборами учета тепловой энергии и теплоносителя;</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требования к автоматизированной системе управления и диспетчеризации инженерного оборудования подключаемого объекта капитального строительства;</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lastRenderedPageBreak/>
        <w:t>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границы эксплуатационной ответственности теплоснабжающей организации, теплосетевой организации и заявителя;</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ответственность сторон за неисполнение либо за ненадлежащее исполнение договора о подключении:</w:t>
      </w:r>
    </w:p>
    <w:p w:rsidR="0098610B" w:rsidRPr="00D7732D" w:rsidRDefault="0098610B" w:rsidP="00D7732D">
      <w:pPr>
        <w:pStyle w:val="a3"/>
        <w:numPr>
          <w:ilvl w:val="0"/>
          <w:numId w:val="21"/>
        </w:numPr>
        <w:tabs>
          <w:tab w:val="left" w:pos="1276"/>
        </w:tabs>
        <w:ind w:left="0" w:firstLine="709"/>
        <w:jc w:val="both"/>
        <w:rPr>
          <w:rFonts w:ascii="Times New Roman" w:hAnsi="Times New Roman"/>
          <w:sz w:val="28"/>
          <w:szCs w:val="28"/>
        </w:rPr>
      </w:pPr>
      <w:r w:rsidRPr="00D7732D">
        <w:rPr>
          <w:rFonts w:ascii="Times New Roman" w:hAnsi="Times New Roman"/>
          <w:sz w:val="28"/>
          <w:szCs w:val="28"/>
        </w:rPr>
        <w:t xml:space="preserve">в случае нарушения исполнителем установленного договором о подключении срока выполнения мероприятий по подключению заявитель вправе потребовать от исполнителя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по договору о подключении, за каждый день просрочки начиная с 1-го дня </w:t>
      </w:r>
      <w:r w:rsidR="005435B8" w:rsidRPr="00D7732D">
        <w:rPr>
          <w:rFonts w:ascii="Times New Roman" w:hAnsi="Times New Roman"/>
          <w:sz w:val="28"/>
          <w:szCs w:val="28"/>
        </w:rPr>
        <w:t>после истечения,</w:t>
      </w:r>
      <w:r w:rsidRPr="00D7732D">
        <w:rPr>
          <w:rFonts w:ascii="Times New Roman" w:hAnsi="Times New Roman"/>
          <w:sz w:val="28"/>
          <w:szCs w:val="28"/>
        </w:rPr>
        <w:t xml:space="preserve"> установленного в договоре о подключении срока подключения;</w:t>
      </w:r>
    </w:p>
    <w:p w:rsidR="0098610B" w:rsidRPr="00D7732D" w:rsidRDefault="0098610B" w:rsidP="00D7732D">
      <w:pPr>
        <w:pStyle w:val="a3"/>
        <w:numPr>
          <w:ilvl w:val="0"/>
          <w:numId w:val="21"/>
        </w:numPr>
        <w:tabs>
          <w:tab w:val="left" w:pos="1276"/>
        </w:tabs>
        <w:spacing w:after="0"/>
        <w:ind w:left="0" w:firstLine="709"/>
        <w:jc w:val="both"/>
        <w:rPr>
          <w:rFonts w:ascii="Times New Roman" w:hAnsi="Times New Roman"/>
          <w:sz w:val="28"/>
          <w:szCs w:val="28"/>
        </w:rPr>
      </w:pPr>
      <w:r w:rsidRPr="00D7732D">
        <w:rPr>
          <w:rFonts w:ascii="Times New Roman" w:hAnsi="Times New Roman"/>
          <w:sz w:val="28"/>
          <w:szCs w:val="28"/>
        </w:rPr>
        <w:t>в случае нарушения заявителем более чем на 30 дней установленного в договоре срока выполнения мероприятий по подключению исполнитель вправе потребовать от заявителя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по договору о подключении, за каждый день просрочки, начиная с 31 дня после истечения установленного в договоре о подключении срока подключения;</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право заявителя в одностороннем порядке отказаться от исполнения договора о подключении при нарушении срока подключения по вине исполнителя, а также требовать проценты за пользование чужими денежными средствами, если заявитель внес плату за подключение в установленные договором о подключении сроки;</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право исполнителя в одностороннем порядке отказаться от исполнения договора о подключении в соответствии с условиями, указанными в абзаце четвертом пункта 58 Правил:</w:t>
      </w:r>
    </w:p>
    <w:p w:rsidR="0098610B" w:rsidRPr="00D7732D" w:rsidRDefault="0098610B" w:rsidP="00D7732D">
      <w:pPr>
        <w:pStyle w:val="a3"/>
        <w:numPr>
          <w:ilvl w:val="0"/>
          <w:numId w:val="21"/>
        </w:numPr>
        <w:tabs>
          <w:tab w:val="left" w:pos="1276"/>
        </w:tabs>
        <w:spacing w:after="0"/>
        <w:ind w:left="0" w:firstLine="709"/>
        <w:jc w:val="both"/>
        <w:rPr>
          <w:rFonts w:ascii="Times New Roman" w:hAnsi="Times New Roman"/>
          <w:sz w:val="28"/>
          <w:szCs w:val="28"/>
        </w:rPr>
      </w:pPr>
      <w:r w:rsidRPr="00D7732D">
        <w:rPr>
          <w:rFonts w:ascii="Times New Roman" w:hAnsi="Times New Roman"/>
          <w:sz w:val="28"/>
          <w:szCs w:val="28"/>
        </w:rPr>
        <w:t xml:space="preserve">в случае просрочки заявителем более 3 месяцев уплаты одного из платежей, предусмотренного договором о подключении, в том числе неполной оплаты платежа, за исключением случаев заключения соглашения о коммерческом кредите в виде отсрочки (рассрочки) оплаты и исполнения его условий. При этом размер уплачиваемых заявителем процентов по соглашению о коммерческом кредите не может превышать суммарный размер пени, подлежащей уплате заявителем в соответствии с пунктом 54 </w:t>
      </w:r>
      <w:r w:rsidR="009B15AA" w:rsidRPr="00D7732D">
        <w:rPr>
          <w:rFonts w:ascii="Times New Roman" w:hAnsi="Times New Roman"/>
          <w:sz w:val="28"/>
          <w:szCs w:val="28"/>
        </w:rPr>
        <w:t>Правил за</w:t>
      </w:r>
      <w:r w:rsidRPr="00D7732D">
        <w:rPr>
          <w:rFonts w:ascii="Times New Roman" w:hAnsi="Times New Roman"/>
          <w:sz w:val="28"/>
          <w:szCs w:val="28"/>
        </w:rPr>
        <w:t xml:space="preserve"> имеющийся период просрочки уплаты одного из платежей, предусмотренного договором о подключении, в том числе неполной оплаты платежа;</w:t>
      </w:r>
    </w:p>
    <w:p w:rsidR="0098610B" w:rsidRPr="00D7732D" w:rsidRDefault="0098610B" w:rsidP="00D7732D">
      <w:pPr>
        <w:pStyle w:val="a3"/>
        <w:numPr>
          <w:ilvl w:val="0"/>
          <w:numId w:val="21"/>
        </w:numPr>
        <w:tabs>
          <w:tab w:val="left" w:pos="1276"/>
        </w:tabs>
        <w:spacing w:after="0"/>
        <w:ind w:left="0" w:firstLine="709"/>
        <w:jc w:val="both"/>
        <w:rPr>
          <w:rFonts w:ascii="Times New Roman" w:hAnsi="Times New Roman"/>
          <w:sz w:val="28"/>
          <w:szCs w:val="28"/>
        </w:rPr>
      </w:pPr>
      <w:r w:rsidRPr="00D7732D">
        <w:rPr>
          <w:rFonts w:ascii="Times New Roman" w:hAnsi="Times New Roman"/>
          <w:sz w:val="28"/>
          <w:szCs w:val="28"/>
        </w:rPr>
        <w:t>в случае нарушение заявителем установленного договором о подключении срока выполнения мероприятий по подключению более чем на 12 месяцев;</w:t>
      </w:r>
    </w:p>
    <w:p w:rsidR="0098610B" w:rsidRPr="00D7732D" w:rsidRDefault="0098610B" w:rsidP="00D7732D">
      <w:pPr>
        <w:pStyle w:val="a3"/>
        <w:numPr>
          <w:ilvl w:val="0"/>
          <w:numId w:val="21"/>
        </w:numPr>
        <w:tabs>
          <w:tab w:val="left" w:pos="1276"/>
        </w:tabs>
        <w:spacing w:after="0"/>
        <w:ind w:left="0" w:firstLine="709"/>
        <w:jc w:val="both"/>
        <w:rPr>
          <w:rFonts w:ascii="Times New Roman" w:hAnsi="Times New Roman"/>
          <w:sz w:val="28"/>
          <w:szCs w:val="28"/>
        </w:rPr>
      </w:pPr>
      <w:r w:rsidRPr="00D7732D">
        <w:rPr>
          <w:rFonts w:ascii="Times New Roman" w:hAnsi="Times New Roman"/>
          <w:sz w:val="28"/>
          <w:szCs w:val="28"/>
        </w:rPr>
        <w:lastRenderedPageBreak/>
        <w:t>в случае нарушения заявителем срока предоставления правоустанавливающих документов;</w:t>
      </w:r>
    </w:p>
    <w:p w:rsidR="006D0BC1"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технические условия подключения</w:t>
      </w:r>
      <w:r w:rsidR="006D0BC1" w:rsidRPr="00D7732D">
        <w:rPr>
          <w:sz w:val="28"/>
          <w:szCs w:val="28"/>
        </w:rPr>
        <w:t>.</w:t>
      </w:r>
    </w:p>
    <w:p w:rsidR="006D0BC1" w:rsidRPr="00D7732D" w:rsidRDefault="0098610B" w:rsidP="00D7732D">
      <w:pPr>
        <w:widowControl w:val="0"/>
        <w:numPr>
          <w:ilvl w:val="1"/>
          <w:numId w:val="4"/>
        </w:numPr>
        <w:tabs>
          <w:tab w:val="left" w:pos="1276"/>
        </w:tabs>
        <w:autoSpaceDE w:val="0"/>
        <w:autoSpaceDN w:val="0"/>
        <w:adjustRightInd w:val="0"/>
        <w:ind w:firstLine="709"/>
        <w:jc w:val="both"/>
        <w:rPr>
          <w:sz w:val="28"/>
          <w:szCs w:val="28"/>
        </w:rPr>
      </w:pPr>
      <w:r w:rsidRPr="00D7732D">
        <w:rPr>
          <w:sz w:val="28"/>
          <w:szCs w:val="28"/>
        </w:rPr>
        <w:t>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сетей инженерно-технического обеспечения многоквартирного дома, включают в себя</w:t>
      </w:r>
      <w:r w:rsidR="006D0BC1" w:rsidRPr="00D7732D">
        <w:rPr>
          <w:sz w:val="28"/>
          <w:szCs w:val="28"/>
        </w:rPr>
        <w:t>:</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разработку заявителем проектной документации согласно обязательствам, предусмотренным договором о подключении,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выполнение мероприятий (в том числе технических) по подключению объекта к системе теплоснабжения в порядке и сроки, которые предусмотрены договором о подключении;</w:t>
      </w:r>
    </w:p>
    <w:p w:rsidR="006D0BC1"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получение необходимых для выполнения мероприятий разрешений</w:t>
      </w:r>
      <w:r w:rsidR="006D0BC1" w:rsidRPr="00D7732D">
        <w:rPr>
          <w:sz w:val="28"/>
          <w:szCs w:val="28"/>
        </w:rPr>
        <w:t>.</w:t>
      </w:r>
    </w:p>
    <w:p w:rsidR="006D0BC1" w:rsidRPr="00D7732D" w:rsidRDefault="0098610B" w:rsidP="00D7732D">
      <w:pPr>
        <w:widowControl w:val="0"/>
        <w:numPr>
          <w:ilvl w:val="1"/>
          <w:numId w:val="4"/>
        </w:numPr>
        <w:tabs>
          <w:tab w:val="left" w:pos="1276"/>
        </w:tabs>
        <w:autoSpaceDE w:val="0"/>
        <w:autoSpaceDN w:val="0"/>
        <w:adjustRightInd w:val="0"/>
        <w:ind w:firstLine="709"/>
        <w:jc w:val="both"/>
        <w:rPr>
          <w:sz w:val="28"/>
          <w:szCs w:val="28"/>
        </w:rPr>
      </w:pPr>
      <w:r w:rsidRPr="00D7732D">
        <w:rPr>
          <w:sz w:val="28"/>
          <w:szCs w:val="28"/>
        </w:rPr>
        <w:t>Мероприятия (в том числе технические) по подключению объекта к системе теплоснабжения, выполняемые исполнителем до границы земельного участка заявителя, на котором располагается подключаемый объект, а в случае подключения многоквартирного дома - в пределах сетей инженерно-технического обеспечения дома, мероприятия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фактическому подключению включают в себя</w:t>
      </w:r>
      <w:r w:rsidR="006D0BC1" w:rsidRPr="00D7732D">
        <w:rPr>
          <w:sz w:val="28"/>
          <w:szCs w:val="28"/>
        </w:rPr>
        <w:t>:</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разработку исполнителем проектной документации в соответствии с условиями договора о подключении;</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проверку исполнителем выполнения заявителем условий договора о подключении и при согласии заявителя проверку исполнителем проектной документации;</w:t>
      </w:r>
    </w:p>
    <w:p w:rsidR="006D0BC1"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осуществление исполнителем фактического подключения объекта к системе теплоснабжения</w:t>
      </w:r>
      <w:r w:rsidR="006D0BC1" w:rsidRPr="00D7732D">
        <w:rPr>
          <w:sz w:val="28"/>
          <w:szCs w:val="28"/>
        </w:rPr>
        <w:t>.</w:t>
      </w:r>
    </w:p>
    <w:p w:rsidR="0098610B" w:rsidRPr="00D7732D" w:rsidRDefault="0098610B" w:rsidP="00D7732D">
      <w:pPr>
        <w:widowControl w:val="0"/>
        <w:numPr>
          <w:ilvl w:val="1"/>
          <w:numId w:val="4"/>
        </w:numPr>
        <w:tabs>
          <w:tab w:val="left" w:pos="1276"/>
        </w:tabs>
        <w:autoSpaceDE w:val="0"/>
        <w:autoSpaceDN w:val="0"/>
        <w:adjustRightInd w:val="0"/>
        <w:ind w:firstLine="709"/>
        <w:jc w:val="both"/>
        <w:rPr>
          <w:sz w:val="28"/>
          <w:szCs w:val="28"/>
        </w:rPr>
      </w:pPr>
      <w:r w:rsidRPr="00D7732D">
        <w:rPr>
          <w:sz w:val="28"/>
          <w:szCs w:val="28"/>
        </w:rPr>
        <w:t>В соответствии с выданными исполнителем техническими условиями подключения заявитель разрабатывает проектную документацию в порядке, установленном законодательством Российской Федерации. Отступления от условий договора о подключении, необходимость которых выявлена в ходе проектирования, подлежат согласованию с исполнителем до внесения изменений в проектную документацию. Согласование или отказ от согласования отступления от технических условий подключения осуществляется исполнителем в течение 15 дней со дня получения обращения заявителя путем внесения изменений в договор о подключении.</w:t>
      </w:r>
    </w:p>
    <w:p w:rsidR="006D0BC1" w:rsidRPr="00D7732D" w:rsidRDefault="006D0BC1" w:rsidP="00D7732D">
      <w:pPr>
        <w:widowControl w:val="0"/>
        <w:numPr>
          <w:ilvl w:val="1"/>
          <w:numId w:val="4"/>
        </w:numPr>
        <w:tabs>
          <w:tab w:val="left" w:pos="1276"/>
        </w:tabs>
        <w:autoSpaceDE w:val="0"/>
        <w:autoSpaceDN w:val="0"/>
        <w:adjustRightInd w:val="0"/>
        <w:ind w:firstLine="709"/>
        <w:jc w:val="both"/>
        <w:rPr>
          <w:sz w:val="28"/>
          <w:szCs w:val="28"/>
        </w:rPr>
      </w:pPr>
      <w:r w:rsidRPr="00D7732D">
        <w:rPr>
          <w:sz w:val="28"/>
          <w:szCs w:val="28"/>
        </w:rPr>
        <w:t>Внесение заявителем платы за подключение осуществляется в следующем порядке:</w:t>
      </w:r>
    </w:p>
    <w:p w:rsidR="00CF4124" w:rsidRPr="00D7732D" w:rsidRDefault="00CF4124" w:rsidP="00D7732D">
      <w:pPr>
        <w:numPr>
          <w:ilvl w:val="0"/>
          <w:numId w:val="19"/>
        </w:numPr>
        <w:tabs>
          <w:tab w:val="left" w:pos="1276"/>
        </w:tabs>
        <w:ind w:firstLine="709"/>
        <w:contextualSpacing/>
        <w:jc w:val="both"/>
        <w:rPr>
          <w:sz w:val="28"/>
          <w:szCs w:val="28"/>
        </w:rPr>
      </w:pPr>
      <w:r w:rsidRPr="00D7732D">
        <w:rPr>
          <w:sz w:val="28"/>
          <w:szCs w:val="28"/>
        </w:rPr>
        <w:t>15 процентов платы за подключение вносится в течение 15 дней со дня заключения договора о подключении;</w:t>
      </w:r>
    </w:p>
    <w:p w:rsidR="00CF4124" w:rsidRPr="00D7732D" w:rsidRDefault="00CF4124" w:rsidP="00D7732D">
      <w:pPr>
        <w:numPr>
          <w:ilvl w:val="0"/>
          <w:numId w:val="19"/>
        </w:numPr>
        <w:tabs>
          <w:tab w:val="left" w:pos="1276"/>
        </w:tabs>
        <w:ind w:firstLine="709"/>
        <w:contextualSpacing/>
        <w:jc w:val="both"/>
        <w:rPr>
          <w:sz w:val="28"/>
          <w:szCs w:val="28"/>
        </w:rPr>
      </w:pPr>
      <w:r w:rsidRPr="00D7732D">
        <w:rPr>
          <w:sz w:val="28"/>
          <w:szCs w:val="28"/>
        </w:rPr>
        <w:t>50 процентов платы за подключение вносится в течение 90 дней со дня заключения договора о подключении, но не позднее подписания акта о подключении;</w:t>
      </w:r>
    </w:p>
    <w:p w:rsidR="00CF4124" w:rsidRPr="00D7732D" w:rsidRDefault="00CF4124" w:rsidP="00D7732D">
      <w:pPr>
        <w:numPr>
          <w:ilvl w:val="0"/>
          <w:numId w:val="19"/>
        </w:numPr>
        <w:tabs>
          <w:tab w:val="left" w:pos="1276"/>
        </w:tabs>
        <w:ind w:firstLine="709"/>
        <w:contextualSpacing/>
        <w:jc w:val="both"/>
        <w:rPr>
          <w:sz w:val="28"/>
          <w:szCs w:val="28"/>
        </w:rPr>
      </w:pPr>
      <w:r w:rsidRPr="00D7732D">
        <w:rPr>
          <w:sz w:val="28"/>
          <w:szCs w:val="28"/>
        </w:rPr>
        <w:lastRenderedPageBreak/>
        <w:t>20 процентов платы за подключение вносится в течение 5 дней с даты подачи тепловой энергии и теплоносителя на объект заявителя в соответствии с абзацем седьмым пункта 23 настоящих Правил, но не позднее дня подписания сторонами акта о подключении;</w:t>
      </w:r>
    </w:p>
    <w:p w:rsidR="006D0BC1" w:rsidRPr="00D7732D" w:rsidRDefault="00CF4124" w:rsidP="00D7732D">
      <w:pPr>
        <w:numPr>
          <w:ilvl w:val="0"/>
          <w:numId w:val="19"/>
        </w:numPr>
        <w:tabs>
          <w:tab w:val="left" w:pos="1276"/>
        </w:tabs>
        <w:ind w:firstLine="709"/>
        <w:contextualSpacing/>
        <w:jc w:val="both"/>
        <w:rPr>
          <w:sz w:val="28"/>
          <w:szCs w:val="28"/>
        </w:rPr>
      </w:pPr>
      <w:r w:rsidRPr="00D7732D">
        <w:rPr>
          <w:sz w:val="28"/>
          <w:szCs w:val="28"/>
        </w:rPr>
        <w:t>оставшаяся доля платы за подключение вносится в течение 15 дней со дня подписания сторонами акта о подключении.</w:t>
      </w:r>
    </w:p>
    <w:p w:rsidR="00DB3B09"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В случае если заявитель не внес очередной платеж в порядке, установленном пунктом 6.7. и положениями договора о подключении, на следующий день после дня, когда заявитель должен был внести платеж, исполнитель имеет право приостановить исполнение своих обязательств по договору о подключении до дня внесения заявителем соответствующего платежа с соразмерным изменением срока подключения, предусмотренного договором о подключении</w:t>
      </w:r>
      <w:r w:rsidR="00DB3B09" w:rsidRPr="00D7732D">
        <w:rPr>
          <w:sz w:val="28"/>
          <w:szCs w:val="28"/>
        </w:rPr>
        <w:t>.</w:t>
      </w:r>
    </w:p>
    <w:p w:rsidR="00DB3B09" w:rsidRPr="00D7732D" w:rsidRDefault="00DB3B09"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rsidR="00CF4124"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Отсутствие (неполная оплата) платежей по договору о подключении, вносимых в соответствии с пунктом 6.7.  до дня подписания сторонами акта о подключении, является основанием для отказа в выдаче исполнителем акта о подключении объекта.</w:t>
      </w:r>
    </w:p>
    <w:p w:rsidR="00DB3B09"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В случае несвоевременной и (или) неполной оплаты заявителем обязательств по оплате исполнитель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r w:rsidR="00DB3B09" w:rsidRPr="00D7732D">
        <w:rPr>
          <w:sz w:val="28"/>
          <w:szCs w:val="28"/>
        </w:rPr>
        <w:t>.</w:t>
      </w:r>
    </w:p>
    <w:p w:rsidR="00CF4124"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В случае несогласия заявителя с представленным исполнителем проектом договора о подключении и (или) несоответствия его Правилам заявитель в течение 10 рабочих дней со дня получения проекта договора о подключении направляет исполнителю извещение о намерении заключить договор о подключении на иных условиях и прилагает к проекту договора протокол разногласий.</w:t>
      </w:r>
    </w:p>
    <w:p w:rsidR="00CF4124"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Исполнитель обязан в течение 10 рабочих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договора о подключении, на рассмотрение суда.</w:t>
      </w:r>
    </w:p>
    <w:p w:rsidR="006B6DC3"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В случае неполучения от заявителя проекта договора о подключении в течение 30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w:t>
      </w:r>
    </w:p>
    <w:p w:rsidR="00CF4124"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При исполнении договора о подключении исполнитель обязан:</w:t>
      </w:r>
    </w:p>
    <w:p w:rsidR="00CF4124" w:rsidRPr="00D7732D" w:rsidRDefault="00CF4124" w:rsidP="00B438DD">
      <w:pPr>
        <w:numPr>
          <w:ilvl w:val="0"/>
          <w:numId w:val="19"/>
        </w:numPr>
        <w:tabs>
          <w:tab w:val="left" w:pos="1276"/>
        </w:tabs>
        <w:ind w:firstLine="709"/>
        <w:contextualSpacing/>
        <w:jc w:val="both"/>
        <w:rPr>
          <w:sz w:val="28"/>
          <w:szCs w:val="28"/>
        </w:rPr>
      </w:pPr>
      <w:r w:rsidRPr="00D7732D">
        <w:rPr>
          <w:sz w:val="28"/>
          <w:szCs w:val="28"/>
        </w:rPr>
        <w:t>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w:t>
      </w:r>
    </w:p>
    <w:p w:rsidR="00CF4124" w:rsidRPr="00D7732D" w:rsidRDefault="00CF4124" w:rsidP="00B438DD">
      <w:pPr>
        <w:numPr>
          <w:ilvl w:val="0"/>
          <w:numId w:val="19"/>
        </w:numPr>
        <w:tabs>
          <w:tab w:val="left" w:pos="1276"/>
        </w:tabs>
        <w:ind w:firstLine="709"/>
        <w:contextualSpacing/>
        <w:jc w:val="both"/>
        <w:rPr>
          <w:sz w:val="28"/>
          <w:szCs w:val="28"/>
        </w:rPr>
      </w:pPr>
      <w:r w:rsidRPr="00D7732D">
        <w:rPr>
          <w:sz w:val="28"/>
          <w:szCs w:val="28"/>
        </w:rPr>
        <w:lastRenderedPageBreak/>
        <w:t>проверить выполнение заявителем обязательств по договору о подключении и опломбировать приборы (узлы) учета тепловой энергии и теплоносителя,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w:t>
      </w:r>
    </w:p>
    <w:p w:rsidR="00CF4124" w:rsidRPr="00D7732D" w:rsidRDefault="00CF4124" w:rsidP="00B438DD">
      <w:pPr>
        <w:numPr>
          <w:ilvl w:val="0"/>
          <w:numId w:val="19"/>
        </w:numPr>
        <w:tabs>
          <w:tab w:val="left" w:pos="1276"/>
        </w:tabs>
        <w:ind w:firstLine="709"/>
        <w:contextualSpacing/>
        <w:jc w:val="both"/>
        <w:rPr>
          <w:sz w:val="28"/>
          <w:szCs w:val="28"/>
        </w:rPr>
      </w:pPr>
      <w:r w:rsidRPr="00D7732D">
        <w:rPr>
          <w:sz w:val="28"/>
          <w:szCs w:val="28"/>
        </w:rPr>
        <w:t>осуществить не позднее установленной договором о подключении даты подключения (но не ранее подписания акта о готовности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w:t>
      </w:r>
    </w:p>
    <w:p w:rsidR="00CF4124" w:rsidRPr="00D7732D" w:rsidRDefault="00CF4124" w:rsidP="00B438DD">
      <w:pPr>
        <w:numPr>
          <w:ilvl w:val="0"/>
          <w:numId w:val="19"/>
        </w:numPr>
        <w:shd w:val="clear" w:color="auto" w:fill="FFFFFF"/>
        <w:tabs>
          <w:tab w:val="left" w:pos="1276"/>
        </w:tabs>
        <w:ind w:firstLine="709"/>
        <w:contextualSpacing/>
        <w:jc w:val="both"/>
        <w:rPr>
          <w:sz w:val="28"/>
          <w:szCs w:val="28"/>
        </w:rPr>
      </w:pPr>
      <w:r w:rsidRPr="00D7732D">
        <w:rPr>
          <w:sz w:val="28"/>
          <w:szCs w:val="28"/>
        </w:rPr>
        <w:t>принять предложение о внесении изменений в договор о подключении либо отказать в его принятии в течение 30 дней со дня получения предложения заявителя при внесении изменений в проектную документацию.</w:t>
      </w:r>
    </w:p>
    <w:p w:rsidR="00CF4124" w:rsidRPr="00D7732D" w:rsidRDefault="00CF4124" w:rsidP="00B438DD">
      <w:pPr>
        <w:numPr>
          <w:ilvl w:val="1"/>
          <w:numId w:val="4"/>
        </w:numPr>
        <w:shd w:val="clear" w:color="auto" w:fill="FFFFFF"/>
        <w:tabs>
          <w:tab w:val="num" w:pos="482"/>
          <w:tab w:val="left" w:pos="869"/>
          <w:tab w:val="left" w:pos="1276"/>
        </w:tabs>
        <w:ind w:firstLine="709"/>
        <w:jc w:val="both"/>
        <w:rPr>
          <w:sz w:val="28"/>
          <w:szCs w:val="28"/>
        </w:rPr>
      </w:pPr>
      <w:r w:rsidRPr="00D7732D">
        <w:rPr>
          <w:sz w:val="28"/>
          <w:szCs w:val="28"/>
        </w:rPr>
        <w:t>Акт о готовности составляется исполнителем в 2 экземплярах (по одному для исполнителя и заявителя), имеющих равную юридическую силу, и подписывается исполнителем и заявителем по результатам проверки исполнителем выполнения заявителем условий подключения и опломбирования исполнителем приборов (узлов) учета тепловой энергии и теплоносителя, кранов и задвижек на их обводах. При подключении объектов капитального строительства, входящих в комплексную застройку, акт о готовности оформляется в отношении каждого подключаемого объекта.</w:t>
      </w:r>
    </w:p>
    <w:p w:rsidR="00CF4124"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При исполнении договора о подключении исполнитель имеет право:</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участвовать в приемке скрытых работ по укладке сети от подключаемого объекта до точки подключения;</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изменить дату подключения подключаемого объекта на более позднюю без изменения сроков внесения платы за подключение в случае, если заявитель не представил исполнителю в установленные в абзаце третьем пункта 59 Правил  сроки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предоставил исполнителю в установленные договором о подключении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и опломбирование установленных приборов (узлов) учета, кранов и задвижек на их обводах, в том числе в случае, если заявитель не представил исполнителю подтверждение получения временного разрешения органа федерального государственного энергетического надзора на допуск в эксплуатацию объекта теплоснабжения и (или) теплопотребляющей установки (если получение соответствующего разрешения изменит дату подключения подключаемого объекта на более позднюю);</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lastRenderedPageBreak/>
        <w:t>в случае отказа от договора о подключении в одностороннем порядке по вине заявителя исполнитель вправе требовать уплаты пени, неустоек, начисленных в соответствии с абзацем восемнадцатым пункта 44  и пунктом 54 Правил, фактически понесенных исполнителем расходов на подключение (при условии, что исполнитель выполнил технические мероприятия, реализация, которых закреплена за исполнителем) или фактически понесенных исполнителем расходов на подключение (если технические мероприятия выполнены частично), а также сметную стоимость демонтажа объектов теплоснабжения, построенных в рамках реализации договора о подключении;</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изменить размер платы за подключение к системе теплоснабжения в целях соблюдения требований законодательства Российской Федерации в сфере ценообразования в теплоснабжении в случае необходимости внесения изменений в проектную документацию в части выполнения технологических мероприятий для подключения объекта капитального строительства к системе теплоснабжения, изменения технических условий подключения в части величины подключаемой нагрузки, местоположения точки (точек) подключения, изменения соблюдения требований строительства (реконструкции) тепловых сетей, а в случае отказа заявителя от изменения платы за подключение расторгнуть договор о подключении в установленном законом порядке;</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не выдавать акт о подключении до даты получения платы за подключение в соответствии с условиями договора о подключении.</w:t>
      </w:r>
    </w:p>
    <w:p w:rsidR="00CF4124"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При исполнении договора о подключении заявитель обязан:</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представить и согласовать с исполнителем график производства работ по подключению;</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представить исполнителю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позднее 15 месяцев до даты подключения;</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представить исполнителю заключение экспертизы проектной документации, если проведение такой экспертизы обязательно в соответствии с законодательством о градостроительной деятельности Российской Федерации (в том числе предусмотрено договором);</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направить исполнителю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 с приложением документации, подтверждающей такие изменения;</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направить исполнителю уведомление о готовности для проведения исполнителем проверки выполнения технических условий подключения с приложением утвержденной в установленном порядке проектной документации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lastRenderedPageBreak/>
        <w:t>обеспечить доступ исполнителя для проверки выполнения условий договора о подключении и опломбирования приборов (узлов) учета, кранов и задвижек на их обводах;</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внести плату за подключение в размере и сроки, которые установлены договором о подключении;</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получить временное разрешение на допуск в эксплуатацию на период проведения испытаний и пусконаладочных работ в отношении подключаемых объектов теплоснабжения и (или) теплопотребляющих установок;</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уведомить в письменной форме исполнителя об изменении наименования, банковских и почтовых реквизитов, о принятии решений о реорганизации, ликвидации.</w:t>
      </w:r>
    </w:p>
    <w:p w:rsidR="00CF4124"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Заявитель имеет право получить в случаях и порядке, 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w:t>
      </w:r>
    </w:p>
    <w:p w:rsidR="00CF4124"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Исполнитель осуществляет контроль за выполнением мероприятий по подключению без взимания дополнительной платы.</w:t>
      </w:r>
    </w:p>
    <w:p w:rsidR="00CF4124"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До начала подачи тепловой энергии, теплоносителя, за исключением подачи тепловой энергии, теплоносителя на время пусконаладочных работ и комплексного опробования, заявитель:</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получает разрешение органа федерального государственного энергетического надзора на допуск в эксплуатацию в случаях, установленных нормативными правовыми актами Российской Федерации;</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 xml:space="preserve">заключает договор теплоснабжения в порядке, установленном Правилами организации теплоснабжения в Российской Федерации, утвержденными постановлением Правительства Российской </w:t>
      </w:r>
      <w:r w:rsidR="00EA41A3" w:rsidRPr="00D7732D">
        <w:rPr>
          <w:sz w:val="28"/>
          <w:szCs w:val="28"/>
        </w:rPr>
        <w:t>Федерации от 8.08.2012 №</w:t>
      </w:r>
      <w:r w:rsidRPr="00D7732D">
        <w:rPr>
          <w:sz w:val="28"/>
          <w:szCs w:val="28"/>
        </w:rPr>
        <w:t>808 "Об организации теплоснабжения в Российской Федерации и о внесении изменений в некоторые акты Прав</w:t>
      </w:r>
      <w:r w:rsidR="00EA41A3" w:rsidRPr="00D7732D">
        <w:rPr>
          <w:sz w:val="28"/>
          <w:szCs w:val="28"/>
        </w:rPr>
        <w:t>ительства Российской Федерации"</w:t>
      </w:r>
      <w:r w:rsidRPr="00D7732D">
        <w:rPr>
          <w:sz w:val="28"/>
          <w:szCs w:val="28"/>
        </w:rPr>
        <w:t>.</w:t>
      </w:r>
    </w:p>
    <w:p w:rsidR="00CD12FE"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Осуществление подключения завершается составлением и подписанием обеими сторонами подтверждающего выполнение сторонами обязательств по договору о подключении и содержащего информацию о реализованных мероприятиях, стоимости подключения и о разграничении балансовой принадлежности тепловых сетей и разграничении эксплуатационной ответственности сторон акта о подключении. При подключении объектов капитального строительства, входящих в комплексную застройку, акт о подключении оформляется в отношении каждого подключаемого объекта.</w:t>
      </w:r>
      <w:r w:rsidR="006D0BC1" w:rsidRPr="00D7732D">
        <w:rPr>
          <w:sz w:val="28"/>
          <w:szCs w:val="28"/>
        </w:rPr>
        <w:br/>
      </w:r>
      <w:r w:rsidR="00CD12FE" w:rsidRPr="00D7732D">
        <w:rPr>
          <w:sz w:val="28"/>
          <w:szCs w:val="28"/>
        </w:rPr>
        <w:br w:type="page"/>
      </w:r>
    </w:p>
    <w:p w:rsidR="00655D64" w:rsidRDefault="00661221" w:rsidP="00655D64">
      <w:pPr>
        <w:jc w:val="right"/>
        <w:rPr>
          <w:rFonts w:ascii="Arial" w:hAnsi="Arial" w:cs="Arial"/>
        </w:rPr>
      </w:pPr>
      <w:r w:rsidRPr="00096D10">
        <w:rPr>
          <w:rFonts w:ascii="Arial" w:hAnsi="Arial" w:cs="Arial"/>
        </w:rPr>
        <w:lastRenderedPageBreak/>
        <w:t>Приложение 1</w:t>
      </w:r>
    </w:p>
    <w:p w:rsidR="00B438DD" w:rsidRPr="00096D10" w:rsidRDefault="00B438DD" w:rsidP="00655D64">
      <w:pPr>
        <w:jc w:val="right"/>
        <w:rPr>
          <w:rFonts w:ascii="Arial" w:hAnsi="Arial" w:cs="Arial"/>
        </w:rPr>
      </w:pPr>
    </w:p>
    <w:tbl>
      <w:tblPr>
        <w:tblW w:w="7455"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4223"/>
      </w:tblGrid>
      <w:tr w:rsidR="00EA41A3" w:rsidRPr="0069175C" w:rsidTr="001E5B36">
        <w:tc>
          <w:tcPr>
            <w:tcW w:w="7455" w:type="dxa"/>
            <w:gridSpan w:val="2"/>
            <w:tcBorders>
              <w:top w:val="nil"/>
              <w:left w:val="nil"/>
              <w:bottom w:val="nil"/>
              <w:right w:val="nil"/>
            </w:tcBorders>
          </w:tcPr>
          <w:p w:rsidR="00EA41A3" w:rsidRPr="0069175C" w:rsidRDefault="00EA41A3" w:rsidP="001E5B36">
            <w:pPr>
              <w:ind w:left="-108"/>
              <w:rPr>
                <w:b/>
              </w:rPr>
            </w:pPr>
            <w:r w:rsidRPr="0069175C">
              <w:rPr>
                <w:b/>
              </w:rPr>
              <w:t>Заместителю управляющего директора - главному и</w:t>
            </w:r>
            <w:r w:rsidR="00FD6A0C">
              <w:rPr>
                <w:b/>
              </w:rPr>
              <w:t xml:space="preserve">нженеру филиала ПАО «Квадра» - </w:t>
            </w:r>
            <w:r w:rsidR="00591BAA">
              <w:rPr>
                <w:b/>
              </w:rPr>
              <w:t>«Липецкая генерация»</w:t>
            </w:r>
          </w:p>
          <w:p w:rsidR="00EA41A3" w:rsidRPr="0069175C" w:rsidRDefault="00EA41A3" w:rsidP="001E5B36">
            <w:pPr>
              <w:ind w:left="34"/>
              <w:rPr>
                <w:b/>
              </w:rPr>
            </w:pPr>
          </w:p>
          <w:p w:rsidR="00EA41A3" w:rsidRPr="0069175C" w:rsidRDefault="00EA41A3" w:rsidP="001E5B36">
            <w:pPr>
              <w:ind w:left="-108" w:right="-78"/>
            </w:pPr>
            <w:r w:rsidRPr="0069175C">
              <w:t>от____________________________________________________________</w:t>
            </w:r>
          </w:p>
        </w:tc>
      </w:tr>
      <w:tr w:rsidR="00EA41A3" w:rsidRPr="0069175C" w:rsidTr="001E5B36">
        <w:tc>
          <w:tcPr>
            <w:tcW w:w="7455" w:type="dxa"/>
            <w:gridSpan w:val="2"/>
            <w:tcBorders>
              <w:top w:val="nil"/>
              <w:left w:val="nil"/>
              <w:bottom w:val="single" w:sz="4" w:space="0" w:color="auto"/>
              <w:right w:val="nil"/>
            </w:tcBorders>
          </w:tcPr>
          <w:p w:rsidR="00EA41A3" w:rsidRPr="0069175C" w:rsidRDefault="00EA41A3" w:rsidP="001E5B36">
            <w:pPr>
              <w:jc w:val="center"/>
              <w:rPr>
                <w:vertAlign w:val="superscript"/>
              </w:rPr>
            </w:pPr>
            <w:r w:rsidRPr="0069175C">
              <w:rPr>
                <w:vertAlign w:val="superscript"/>
              </w:rPr>
              <w:t>(ФИО заявителя)</w:t>
            </w:r>
          </w:p>
          <w:p w:rsidR="00EA41A3" w:rsidRPr="0069175C" w:rsidRDefault="00EA41A3" w:rsidP="001E5B36">
            <w:pPr>
              <w:jc w:val="both"/>
              <w:rPr>
                <w:b/>
              </w:rPr>
            </w:pPr>
            <w:r w:rsidRPr="0069175C">
              <w:rPr>
                <w:b/>
              </w:rPr>
              <w:t>Паспорт:</w:t>
            </w:r>
          </w:p>
        </w:tc>
      </w:tr>
      <w:tr w:rsidR="00EA41A3" w:rsidRPr="0069175C" w:rsidTr="001E5B36">
        <w:tc>
          <w:tcPr>
            <w:tcW w:w="2409" w:type="dxa"/>
            <w:tcBorders>
              <w:left w:val="nil"/>
            </w:tcBorders>
          </w:tcPr>
          <w:p w:rsidR="00EA41A3" w:rsidRPr="0069175C" w:rsidRDefault="00EA41A3" w:rsidP="001E5B36">
            <w:r w:rsidRPr="0069175C">
              <w:t>Серия, №</w:t>
            </w:r>
          </w:p>
        </w:tc>
        <w:tc>
          <w:tcPr>
            <w:tcW w:w="5046" w:type="dxa"/>
            <w:tcBorders>
              <w:right w:val="nil"/>
            </w:tcBorders>
          </w:tcPr>
          <w:p w:rsidR="00EA41A3" w:rsidRPr="0069175C" w:rsidRDefault="00EA41A3" w:rsidP="001E5B36"/>
        </w:tc>
      </w:tr>
      <w:tr w:rsidR="00EA41A3" w:rsidRPr="0069175C" w:rsidTr="001E5B36">
        <w:tc>
          <w:tcPr>
            <w:tcW w:w="2409" w:type="dxa"/>
            <w:vMerge w:val="restart"/>
            <w:tcBorders>
              <w:left w:val="nil"/>
            </w:tcBorders>
          </w:tcPr>
          <w:p w:rsidR="00EA41A3" w:rsidRPr="0069175C" w:rsidRDefault="00EA41A3" w:rsidP="001E5B36">
            <w:r w:rsidRPr="0069175C">
              <w:t>Кем и когда выдан</w:t>
            </w:r>
          </w:p>
        </w:tc>
        <w:tc>
          <w:tcPr>
            <w:tcW w:w="5046" w:type="dxa"/>
            <w:tcBorders>
              <w:right w:val="nil"/>
            </w:tcBorders>
          </w:tcPr>
          <w:p w:rsidR="00EA41A3" w:rsidRPr="0069175C" w:rsidRDefault="00EA41A3" w:rsidP="001E5B36"/>
        </w:tc>
      </w:tr>
      <w:tr w:rsidR="00EA41A3" w:rsidRPr="0069175C" w:rsidTr="001E5B36">
        <w:tc>
          <w:tcPr>
            <w:tcW w:w="2409" w:type="dxa"/>
            <w:vMerge/>
            <w:tcBorders>
              <w:left w:val="nil"/>
            </w:tcBorders>
          </w:tcPr>
          <w:p w:rsidR="00EA41A3" w:rsidRPr="0069175C" w:rsidRDefault="00EA41A3" w:rsidP="001E5B36"/>
        </w:tc>
        <w:tc>
          <w:tcPr>
            <w:tcW w:w="5046" w:type="dxa"/>
            <w:tcBorders>
              <w:right w:val="nil"/>
            </w:tcBorders>
          </w:tcPr>
          <w:p w:rsidR="00EA41A3" w:rsidRPr="0069175C" w:rsidRDefault="00EA41A3" w:rsidP="001E5B36"/>
        </w:tc>
      </w:tr>
      <w:tr w:rsidR="00EA41A3" w:rsidRPr="0069175C" w:rsidTr="001E5B36">
        <w:tc>
          <w:tcPr>
            <w:tcW w:w="2409" w:type="dxa"/>
            <w:tcBorders>
              <w:left w:val="nil"/>
              <w:bottom w:val="single" w:sz="4" w:space="0" w:color="auto"/>
            </w:tcBorders>
          </w:tcPr>
          <w:p w:rsidR="00EA41A3" w:rsidRPr="0069175C" w:rsidRDefault="00EA41A3" w:rsidP="001E5B36">
            <w:r w:rsidRPr="0069175C">
              <w:t>Адрес регистрации</w:t>
            </w:r>
          </w:p>
        </w:tc>
        <w:tc>
          <w:tcPr>
            <w:tcW w:w="5046" w:type="dxa"/>
            <w:tcBorders>
              <w:bottom w:val="single" w:sz="4" w:space="0" w:color="auto"/>
              <w:right w:val="nil"/>
            </w:tcBorders>
          </w:tcPr>
          <w:p w:rsidR="00EA41A3" w:rsidRPr="0069175C" w:rsidRDefault="00EA41A3" w:rsidP="001E5B36"/>
        </w:tc>
      </w:tr>
      <w:tr w:rsidR="00EA41A3" w:rsidRPr="0069175C" w:rsidTr="001E5B36">
        <w:tc>
          <w:tcPr>
            <w:tcW w:w="2409" w:type="dxa"/>
            <w:tcBorders>
              <w:left w:val="nil"/>
              <w:right w:val="single" w:sz="4" w:space="0" w:color="auto"/>
            </w:tcBorders>
          </w:tcPr>
          <w:p w:rsidR="00EA41A3" w:rsidRPr="0069175C" w:rsidRDefault="00EA41A3" w:rsidP="001E5B36">
            <w:r w:rsidRPr="0069175C">
              <w:t>Контактный телефон</w:t>
            </w:r>
          </w:p>
        </w:tc>
        <w:tc>
          <w:tcPr>
            <w:tcW w:w="5046" w:type="dxa"/>
            <w:tcBorders>
              <w:left w:val="single" w:sz="4" w:space="0" w:color="auto"/>
              <w:right w:val="nil"/>
            </w:tcBorders>
          </w:tcPr>
          <w:p w:rsidR="00EA41A3" w:rsidRPr="0069175C" w:rsidRDefault="00EA41A3" w:rsidP="001E5B36"/>
        </w:tc>
      </w:tr>
      <w:tr w:rsidR="00EA41A3" w:rsidRPr="0069175C" w:rsidTr="001E5B36">
        <w:tc>
          <w:tcPr>
            <w:tcW w:w="7455" w:type="dxa"/>
            <w:gridSpan w:val="2"/>
            <w:tcBorders>
              <w:left w:val="nil"/>
              <w:bottom w:val="single" w:sz="4" w:space="0" w:color="auto"/>
              <w:right w:val="nil"/>
            </w:tcBorders>
          </w:tcPr>
          <w:p w:rsidR="00EA41A3" w:rsidRPr="0069175C" w:rsidRDefault="00EA41A3" w:rsidP="001E5B36">
            <w:r w:rsidRPr="0069175C">
              <w:rPr>
                <w:b/>
              </w:rPr>
              <w:t>Для индивидуальных предпринимателей:</w:t>
            </w:r>
          </w:p>
        </w:tc>
      </w:tr>
      <w:tr w:rsidR="00EA41A3" w:rsidRPr="0069175C" w:rsidTr="001E5B36">
        <w:tc>
          <w:tcPr>
            <w:tcW w:w="2409" w:type="dxa"/>
            <w:tcBorders>
              <w:left w:val="nil"/>
              <w:right w:val="single" w:sz="4" w:space="0" w:color="auto"/>
            </w:tcBorders>
          </w:tcPr>
          <w:p w:rsidR="00EA41A3" w:rsidRPr="0069175C" w:rsidRDefault="00EA41A3" w:rsidP="001E5B36">
            <w:r w:rsidRPr="0069175C">
              <w:t>ИНН</w:t>
            </w:r>
          </w:p>
        </w:tc>
        <w:tc>
          <w:tcPr>
            <w:tcW w:w="5046" w:type="dxa"/>
            <w:tcBorders>
              <w:left w:val="single" w:sz="4" w:space="0" w:color="auto"/>
              <w:right w:val="nil"/>
            </w:tcBorders>
          </w:tcPr>
          <w:p w:rsidR="00EA41A3" w:rsidRPr="0069175C" w:rsidRDefault="00EA41A3" w:rsidP="001E5B36"/>
        </w:tc>
      </w:tr>
      <w:tr w:rsidR="00EA41A3" w:rsidRPr="0069175C" w:rsidTr="001E5B36">
        <w:tc>
          <w:tcPr>
            <w:tcW w:w="2409" w:type="dxa"/>
            <w:tcBorders>
              <w:left w:val="nil"/>
            </w:tcBorders>
          </w:tcPr>
          <w:p w:rsidR="00EA41A3" w:rsidRPr="0069175C" w:rsidRDefault="00EA41A3" w:rsidP="001E5B36">
            <w:r w:rsidRPr="0069175C">
              <w:t>№ Свидетельства</w:t>
            </w:r>
          </w:p>
        </w:tc>
        <w:tc>
          <w:tcPr>
            <w:tcW w:w="5046" w:type="dxa"/>
            <w:tcBorders>
              <w:right w:val="nil"/>
            </w:tcBorders>
          </w:tcPr>
          <w:p w:rsidR="00EA41A3" w:rsidRPr="0069175C" w:rsidRDefault="00EA41A3" w:rsidP="001E5B36"/>
        </w:tc>
      </w:tr>
      <w:tr w:rsidR="00EA41A3" w:rsidRPr="0069175C" w:rsidTr="001E5B36">
        <w:tc>
          <w:tcPr>
            <w:tcW w:w="2409" w:type="dxa"/>
            <w:vMerge w:val="restart"/>
            <w:tcBorders>
              <w:left w:val="nil"/>
            </w:tcBorders>
          </w:tcPr>
          <w:p w:rsidR="00EA41A3" w:rsidRPr="0069175C" w:rsidRDefault="00EA41A3" w:rsidP="001E5B36">
            <w:r w:rsidRPr="0069175C">
              <w:t>Кем и когда выдано</w:t>
            </w:r>
          </w:p>
        </w:tc>
        <w:tc>
          <w:tcPr>
            <w:tcW w:w="5046" w:type="dxa"/>
            <w:tcBorders>
              <w:right w:val="nil"/>
            </w:tcBorders>
          </w:tcPr>
          <w:p w:rsidR="00EA41A3" w:rsidRPr="0069175C" w:rsidRDefault="00EA41A3" w:rsidP="001E5B36"/>
        </w:tc>
      </w:tr>
      <w:tr w:rsidR="00EA41A3" w:rsidRPr="0069175C" w:rsidTr="001E5B36">
        <w:tc>
          <w:tcPr>
            <w:tcW w:w="2409" w:type="dxa"/>
            <w:vMerge/>
            <w:tcBorders>
              <w:left w:val="nil"/>
            </w:tcBorders>
          </w:tcPr>
          <w:p w:rsidR="00EA41A3" w:rsidRPr="0069175C" w:rsidRDefault="00EA41A3" w:rsidP="001E5B36"/>
        </w:tc>
        <w:tc>
          <w:tcPr>
            <w:tcW w:w="5046" w:type="dxa"/>
            <w:tcBorders>
              <w:right w:val="nil"/>
            </w:tcBorders>
          </w:tcPr>
          <w:p w:rsidR="00EA41A3" w:rsidRPr="0069175C" w:rsidRDefault="00EA41A3" w:rsidP="001E5B36"/>
        </w:tc>
      </w:tr>
    </w:tbl>
    <w:p w:rsidR="00EA41A3" w:rsidRPr="00376FA4" w:rsidRDefault="00EA41A3" w:rsidP="00EA41A3">
      <w:pPr>
        <w:ind w:firstLine="3686"/>
      </w:pPr>
    </w:p>
    <w:p w:rsidR="00EA41A3" w:rsidRDefault="00EA41A3" w:rsidP="00EA41A3">
      <w:pPr>
        <w:contextualSpacing/>
        <w:jc w:val="center"/>
        <w:rPr>
          <w:b/>
          <w:sz w:val="28"/>
        </w:rPr>
      </w:pPr>
      <w:r>
        <w:rPr>
          <w:b/>
          <w:sz w:val="28"/>
        </w:rPr>
        <w:t>ЗАЯВКА</w:t>
      </w:r>
    </w:p>
    <w:p w:rsidR="00EA41A3" w:rsidRDefault="00EA41A3" w:rsidP="00EA41A3">
      <w:pPr>
        <w:contextualSpacing/>
        <w:jc w:val="center"/>
        <w:rPr>
          <w:b/>
          <w:sz w:val="28"/>
        </w:rPr>
      </w:pPr>
      <w:r>
        <w:rPr>
          <w:b/>
          <w:sz w:val="28"/>
        </w:rPr>
        <w:t>на подключение к системе теплоснабжения</w:t>
      </w:r>
    </w:p>
    <w:p w:rsidR="00EA41A3" w:rsidRDefault="00EA41A3" w:rsidP="00EA41A3">
      <w:pPr>
        <w:contextualSpacing/>
        <w:jc w:val="center"/>
        <w:rPr>
          <w:b/>
          <w:sz w:val="28"/>
        </w:rPr>
      </w:pPr>
    </w:p>
    <w:p w:rsidR="00EA41A3" w:rsidRDefault="00EA41A3" w:rsidP="00EA41A3">
      <w:pPr>
        <w:spacing w:line="360" w:lineRule="auto"/>
        <w:ind w:firstLine="567"/>
        <w:contextualSpacing/>
        <w:jc w:val="both"/>
        <w:rPr>
          <w:sz w:val="28"/>
        </w:rPr>
      </w:pPr>
      <w:r>
        <w:rPr>
          <w:sz w:val="28"/>
        </w:rPr>
        <w:t>Прошу подключить к системе теплосн</w:t>
      </w:r>
      <w:r w:rsidR="00FD6A0C">
        <w:rPr>
          <w:sz w:val="28"/>
        </w:rPr>
        <w:t xml:space="preserve">абжения филиала ПАО «Квадра» - </w:t>
      </w:r>
      <w:r w:rsidR="00591BAA">
        <w:rPr>
          <w:sz w:val="28"/>
        </w:rPr>
        <w:t>«Липецкая генерация»</w:t>
      </w:r>
      <w:r>
        <w:rPr>
          <w:sz w:val="28"/>
        </w:rPr>
        <w:t xml:space="preserve"> объект:____________________________________________ _______________________________________________________________________, расположенный по адресу: _______________________________________________. Технические параметры подключаемого объекта: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1"/>
        <w:gridCol w:w="1792"/>
        <w:gridCol w:w="1977"/>
        <w:gridCol w:w="1832"/>
        <w:gridCol w:w="1973"/>
      </w:tblGrid>
      <w:tr w:rsidR="00EA41A3" w:rsidRPr="00855433" w:rsidTr="001E5B36">
        <w:trPr>
          <w:trHeight w:val="333"/>
        </w:trPr>
        <w:tc>
          <w:tcPr>
            <w:tcW w:w="1275" w:type="pct"/>
            <w:vMerge w:val="restart"/>
          </w:tcPr>
          <w:p w:rsidR="00EA41A3" w:rsidRPr="00855433" w:rsidRDefault="00EA41A3" w:rsidP="001E5B36">
            <w:pPr>
              <w:tabs>
                <w:tab w:val="left" w:pos="1800"/>
              </w:tabs>
              <w:contextualSpacing/>
              <w:rPr>
                <w:sz w:val="28"/>
                <w:szCs w:val="28"/>
              </w:rPr>
            </w:pPr>
          </w:p>
        </w:tc>
        <w:tc>
          <w:tcPr>
            <w:tcW w:w="1860" w:type="pct"/>
            <w:gridSpan w:val="2"/>
            <w:vAlign w:val="center"/>
          </w:tcPr>
          <w:p w:rsidR="00EA41A3" w:rsidRPr="00855433" w:rsidRDefault="00EA41A3" w:rsidP="001E5B36">
            <w:pPr>
              <w:tabs>
                <w:tab w:val="left" w:pos="1800"/>
              </w:tabs>
              <w:contextualSpacing/>
              <w:jc w:val="center"/>
              <w:rPr>
                <w:sz w:val="28"/>
                <w:szCs w:val="28"/>
              </w:rPr>
            </w:pPr>
            <w:r w:rsidRPr="00855433">
              <w:rPr>
                <w:sz w:val="28"/>
                <w:szCs w:val="28"/>
              </w:rPr>
              <w:t>Тепловая нагрузка, Гкал/ч</w:t>
            </w:r>
          </w:p>
          <w:p w:rsidR="00EA41A3" w:rsidRPr="00855433" w:rsidRDefault="00EA41A3" w:rsidP="001E5B36">
            <w:pPr>
              <w:tabs>
                <w:tab w:val="left" w:pos="1800"/>
              </w:tabs>
              <w:contextualSpacing/>
              <w:jc w:val="center"/>
              <w:rPr>
                <w:sz w:val="28"/>
                <w:szCs w:val="28"/>
                <w:u w:val="single"/>
              </w:rPr>
            </w:pPr>
            <w:r w:rsidRPr="00855433">
              <w:rPr>
                <w:sz w:val="28"/>
                <w:szCs w:val="28"/>
                <w:u w:val="single"/>
              </w:rPr>
              <w:t>максимальная</w:t>
            </w:r>
          </w:p>
          <w:p w:rsidR="00EA41A3" w:rsidRPr="00855433" w:rsidRDefault="00EA41A3" w:rsidP="001E5B36">
            <w:pPr>
              <w:tabs>
                <w:tab w:val="left" w:pos="1800"/>
              </w:tabs>
              <w:contextualSpacing/>
              <w:jc w:val="center"/>
              <w:rPr>
                <w:sz w:val="28"/>
                <w:szCs w:val="28"/>
              </w:rPr>
            </w:pPr>
            <w:r w:rsidRPr="00855433">
              <w:rPr>
                <w:sz w:val="28"/>
                <w:szCs w:val="28"/>
              </w:rPr>
              <w:t>минимальная</w:t>
            </w:r>
          </w:p>
        </w:tc>
        <w:tc>
          <w:tcPr>
            <w:tcW w:w="1865" w:type="pct"/>
            <w:gridSpan w:val="2"/>
            <w:vAlign w:val="center"/>
          </w:tcPr>
          <w:p w:rsidR="00EA41A3" w:rsidRPr="00855433" w:rsidRDefault="00EA41A3" w:rsidP="001E5B36">
            <w:pPr>
              <w:tabs>
                <w:tab w:val="left" w:pos="1800"/>
              </w:tabs>
              <w:contextualSpacing/>
              <w:jc w:val="center"/>
              <w:rPr>
                <w:sz w:val="28"/>
                <w:szCs w:val="28"/>
              </w:rPr>
            </w:pPr>
            <w:r w:rsidRPr="00855433">
              <w:rPr>
                <w:sz w:val="28"/>
                <w:szCs w:val="28"/>
              </w:rPr>
              <w:t>Расход теплоносителя, т/ч</w:t>
            </w:r>
          </w:p>
        </w:tc>
      </w:tr>
      <w:tr w:rsidR="00EA41A3" w:rsidRPr="00855433" w:rsidTr="001E5B36">
        <w:tc>
          <w:tcPr>
            <w:tcW w:w="1275" w:type="pct"/>
            <w:vMerge/>
          </w:tcPr>
          <w:p w:rsidR="00EA41A3" w:rsidRPr="00855433" w:rsidRDefault="00EA41A3" w:rsidP="001E5B36">
            <w:pPr>
              <w:tabs>
                <w:tab w:val="left" w:pos="1800"/>
              </w:tabs>
              <w:contextualSpacing/>
              <w:rPr>
                <w:sz w:val="28"/>
                <w:szCs w:val="28"/>
              </w:rPr>
            </w:pPr>
          </w:p>
        </w:tc>
        <w:tc>
          <w:tcPr>
            <w:tcW w:w="885" w:type="pct"/>
            <w:vAlign w:val="center"/>
          </w:tcPr>
          <w:p w:rsidR="00EA41A3" w:rsidRPr="00855433" w:rsidRDefault="00EA41A3" w:rsidP="001E5B36">
            <w:pPr>
              <w:tabs>
                <w:tab w:val="left" w:pos="1800"/>
              </w:tabs>
              <w:contextualSpacing/>
              <w:jc w:val="center"/>
              <w:rPr>
                <w:sz w:val="28"/>
                <w:szCs w:val="28"/>
              </w:rPr>
            </w:pPr>
            <w:r w:rsidRPr="00855433">
              <w:rPr>
                <w:sz w:val="28"/>
                <w:szCs w:val="28"/>
              </w:rPr>
              <w:t>часовая</w:t>
            </w:r>
          </w:p>
        </w:tc>
        <w:tc>
          <w:tcPr>
            <w:tcW w:w="976" w:type="pct"/>
            <w:vAlign w:val="center"/>
          </w:tcPr>
          <w:p w:rsidR="00EA41A3" w:rsidRPr="00855433" w:rsidRDefault="00EA41A3" w:rsidP="001E5B36">
            <w:pPr>
              <w:tabs>
                <w:tab w:val="left" w:pos="1800"/>
              </w:tabs>
              <w:contextualSpacing/>
              <w:jc w:val="center"/>
              <w:rPr>
                <w:sz w:val="28"/>
                <w:szCs w:val="28"/>
              </w:rPr>
            </w:pPr>
            <w:r w:rsidRPr="00855433">
              <w:rPr>
                <w:sz w:val="28"/>
                <w:szCs w:val="28"/>
              </w:rPr>
              <w:t>среднечасовая</w:t>
            </w:r>
          </w:p>
        </w:tc>
        <w:tc>
          <w:tcPr>
            <w:tcW w:w="905" w:type="pct"/>
            <w:vAlign w:val="center"/>
          </w:tcPr>
          <w:p w:rsidR="00EA41A3" w:rsidRPr="00855433" w:rsidRDefault="00EA41A3" w:rsidP="001E5B36">
            <w:pPr>
              <w:tabs>
                <w:tab w:val="left" w:pos="1800"/>
              </w:tabs>
              <w:contextualSpacing/>
              <w:jc w:val="center"/>
              <w:rPr>
                <w:sz w:val="28"/>
                <w:szCs w:val="28"/>
              </w:rPr>
            </w:pPr>
            <w:r w:rsidRPr="00855433">
              <w:rPr>
                <w:sz w:val="28"/>
                <w:szCs w:val="28"/>
              </w:rPr>
              <w:t>расчетный</w:t>
            </w:r>
          </w:p>
        </w:tc>
        <w:tc>
          <w:tcPr>
            <w:tcW w:w="960" w:type="pct"/>
            <w:vAlign w:val="center"/>
          </w:tcPr>
          <w:p w:rsidR="00EA41A3" w:rsidRPr="00855433" w:rsidRDefault="00EA41A3" w:rsidP="001E5B36">
            <w:pPr>
              <w:tabs>
                <w:tab w:val="left" w:pos="1800"/>
              </w:tabs>
              <w:contextualSpacing/>
              <w:jc w:val="center"/>
              <w:rPr>
                <w:sz w:val="28"/>
                <w:szCs w:val="28"/>
              </w:rPr>
            </w:pPr>
            <w:r w:rsidRPr="00855433">
              <w:rPr>
                <w:sz w:val="28"/>
                <w:szCs w:val="28"/>
              </w:rPr>
              <w:t>среднечасовой</w:t>
            </w:r>
          </w:p>
        </w:tc>
      </w:tr>
      <w:tr w:rsidR="00EA41A3" w:rsidRPr="00855433" w:rsidTr="001E5B36">
        <w:trPr>
          <w:trHeight w:val="184"/>
        </w:trPr>
        <w:tc>
          <w:tcPr>
            <w:tcW w:w="1275" w:type="pct"/>
            <w:vMerge w:val="restart"/>
            <w:vAlign w:val="center"/>
          </w:tcPr>
          <w:p w:rsidR="00EA41A3" w:rsidRPr="00855433" w:rsidRDefault="00EA41A3" w:rsidP="001E5B36">
            <w:pPr>
              <w:tabs>
                <w:tab w:val="left" w:pos="1800"/>
              </w:tabs>
              <w:contextualSpacing/>
              <w:rPr>
                <w:sz w:val="28"/>
                <w:szCs w:val="28"/>
              </w:rPr>
            </w:pPr>
            <w:r w:rsidRPr="00855433">
              <w:rPr>
                <w:sz w:val="28"/>
                <w:szCs w:val="28"/>
              </w:rPr>
              <w:t>всего</w:t>
            </w: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tabs>
                <w:tab w:val="left" w:pos="1800"/>
              </w:tabs>
              <w:contextualSpacing/>
              <w:jc w:val="center"/>
              <w:rPr>
                <w:sz w:val="28"/>
                <w:szCs w:val="28"/>
              </w:rPr>
            </w:pPr>
          </w:p>
        </w:tc>
        <w:tc>
          <w:tcPr>
            <w:tcW w:w="905" w:type="pct"/>
            <w:vMerge w:val="restart"/>
            <w:vAlign w:val="center"/>
          </w:tcPr>
          <w:p w:rsidR="00EA41A3" w:rsidRPr="00855433" w:rsidRDefault="00EA41A3" w:rsidP="001E5B36">
            <w:pPr>
              <w:tabs>
                <w:tab w:val="left" w:pos="1800"/>
              </w:tabs>
              <w:contextualSpacing/>
              <w:jc w:val="center"/>
              <w:rPr>
                <w:sz w:val="28"/>
                <w:szCs w:val="28"/>
              </w:rPr>
            </w:pPr>
          </w:p>
        </w:tc>
        <w:tc>
          <w:tcPr>
            <w:tcW w:w="960" w:type="pct"/>
            <w:vMerge w:val="restart"/>
            <w:vAlign w:val="center"/>
          </w:tcPr>
          <w:p w:rsidR="00EA41A3" w:rsidRPr="00855433" w:rsidRDefault="00EA41A3" w:rsidP="001E5B36">
            <w:pPr>
              <w:tabs>
                <w:tab w:val="left" w:pos="1800"/>
              </w:tabs>
              <w:contextualSpacing/>
              <w:jc w:val="center"/>
              <w:rPr>
                <w:sz w:val="28"/>
                <w:szCs w:val="28"/>
              </w:rPr>
            </w:pPr>
          </w:p>
        </w:tc>
      </w:tr>
      <w:tr w:rsidR="00EA41A3" w:rsidRPr="00855433" w:rsidTr="001E5B36">
        <w:trPr>
          <w:trHeight w:val="117"/>
        </w:trPr>
        <w:tc>
          <w:tcPr>
            <w:tcW w:w="1275" w:type="pct"/>
            <w:vMerge/>
            <w:vAlign w:val="center"/>
          </w:tcPr>
          <w:p w:rsidR="00EA41A3" w:rsidRPr="00855433" w:rsidRDefault="00EA41A3" w:rsidP="001E5B36">
            <w:pPr>
              <w:tabs>
                <w:tab w:val="left" w:pos="1800"/>
              </w:tabs>
              <w:contextualSpacing/>
              <w:rPr>
                <w:sz w:val="28"/>
                <w:szCs w:val="28"/>
              </w:rPr>
            </w:pP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tabs>
                <w:tab w:val="left" w:pos="1800"/>
              </w:tabs>
              <w:contextualSpacing/>
              <w:jc w:val="center"/>
              <w:rPr>
                <w:sz w:val="28"/>
                <w:szCs w:val="28"/>
              </w:rPr>
            </w:pPr>
          </w:p>
        </w:tc>
        <w:tc>
          <w:tcPr>
            <w:tcW w:w="905" w:type="pct"/>
            <w:vMerge/>
            <w:vAlign w:val="center"/>
          </w:tcPr>
          <w:p w:rsidR="00EA41A3" w:rsidRPr="00855433" w:rsidRDefault="00EA41A3" w:rsidP="001E5B36">
            <w:pPr>
              <w:tabs>
                <w:tab w:val="left" w:pos="1800"/>
              </w:tabs>
              <w:contextualSpacing/>
              <w:jc w:val="center"/>
              <w:rPr>
                <w:sz w:val="28"/>
                <w:szCs w:val="28"/>
              </w:rPr>
            </w:pPr>
          </w:p>
        </w:tc>
        <w:tc>
          <w:tcPr>
            <w:tcW w:w="960" w:type="pct"/>
            <w:vMerge/>
            <w:vAlign w:val="center"/>
          </w:tcPr>
          <w:p w:rsidR="00EA41A3" w:rsidRPr="00855433" w:rsidRDefault="00EA41A3" w:rsidP="001E5B36">
            <w:pPr>
              <w:tabs>
                <w:tab w:val="left" w:pos="1800"/>
              </w:tabs>
              <w:contextualSpacing/>
              <w:jc w:val="center"/>
              <w:rPr>
                <w:sz w:val="28"/>
                <w:szCs w:val="28"/>
              </w:rPr>
            </w:pPr>
          </w:p>
        </w:tc>
      </w:tr>
      <w:tr w:rsidR="00EA41A3" w:rsidRPr="00855433" w:rsidTr="001E5B36">
        <w:tc>
          <w:tcPr>
            <w:tcW w:w="5000" w:type="pct"/>
            <w:gridSpan w:val="5"/>
          </w:tcPr>
          <w:p w:rsidR="00EA41A3" w:rsidRPr="00855433" w:rsidRDefault="00EA41A3" w:rsidP="001E5B36">
            <w:pPr>
              <w:tabs>
                <w:tab w:val="left" w:pos="1800"/>
              </w:tabs>
              <w:contextualSpacing/>
              <w:rPr>
                <w:sz w:val="28"/>
                <w:szCs w:val="28"/>
              </w:rPr>
            </w:pPr>
            <w:r w:rsidRPr="00855433">
              <w:rPr>
                <w:sz w:val="28"/>
                <w:szCs w:val="28"/>
              </w:rPr>
              <w:t>в том числе на:</w:t>
            </w:r>
          </w:p>
        </w:tc>
      </w:tr>
      <w:tr w:rsidR="00EA41A3" w:rsidRPr="00855433" w:rsidTr="001E5B36">
        <w:trPr>
          <w:trHeight w:val="117"/>
        </w:trPr>
        <w:tc>
          <w:tcPr>
            <w:tcW w:w="1275" w:type="pct"/>
            <w:vMerge w:val="restart"/>
            <w:vAlign w:val="center"/>
          </w:tcPr>
          <w:p w:rsidR="00EA41A3" w:rsidRPr="00855433" w:rsidRDefault="00EA41A3" w:rsidP="001E5B36">
            <w:pPr>
              <w:tabs>
                <w:tab w:val="left" w:pos="1800"/>
              </w:tabs>
              <w:ind w:firstLine="601"/>
              <w:contextualSpacing/>
              <w:rPr>
                <w:sz w:val="28"/>
                <w:szCs w:val="28"/>
              </w:rPr>
            </w:pPr>
            <w:r w:rsidRPr="00855433">
              <w:rPr>
                <w:sz w:val="28"/>
                <w:szCs w:val="28"/>
              </w:rPr>
              <w:t>отопление</w:t>
            </w: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contextualSpacing/>
              <w:jc w:val="center"/>
              <w:rPr>
                <w:sz w:val="28"/>
                <w:szCs w:val="28"/>
              </w:rPr>
            </w:pPr>
          </w:p>
        </w:tc>
        <w:tc>
          <w:tcPr>
            <w:tcW w:w="905" w:type="pct"/>
            <w:vMerge w:val="restart"/>
            <w:vAlign w:val="center"/>
          </w:tcPr>
          <w:p w:rsidR="00EA41A3" w:rsidRPr="00855433" w:rsidRDefault="00EA41A3" w:rsidP="001E5B36">
            <w:pPr>
              <w:contextualSpacing/>
              <w:jc w:val="center"/>
              <w:rPr>
                <w:sz w:val="28"/>
                <w:szCs w:val="28"/>
              </w:rPr>
            </w:pPr>
          </w:p>
        </w:tc>
        <w:tc>
          <w:tcPr>
            <w:tcW w:w="960" w:type="pct"/>
            <w:vMerge w:val="restart"/>
            <w:vAlign w:val="center"/>
          </w:tcPr>
          <w:p w:rsidR="00EA41A3" w:rsidRPr="00855433" w:rsidRDefault="00EA41A3" w:rsidP="001E5B36">
            <w:pPr>
              <w:contextualSpacing/>
              <w:jc w:val="center"/>
              <w:rPr>
                <w:sz w:val="28"/>
                <w:szCs w:val="28"/>
              </w:rPr>
            </w:pPr>
          </w:p>
        </w:tc>
      </w:tr>
      <w:tr w:rsidR="00EA41A3" w:rsidRPr="00855433" w:rsidTr="001E5B36">
        <w:trPr>
          <w:trHeight w:val="184"/>
        </w:trPr>
        <w:tc>
          <w:tcPr>
            <w:tcW w:w="1275" w:type="pct"/>
            <w:vMerge/>
            <w:vAlign w:val="center"/>
          </w:tcPr>
          <w:p w:rsidR="00EA41A3" w:rsidRPr="00855433" w:rsidRDefault="00EA41A3" w:rsidP="001E5B36">
            <w:pPr>
              <w:tabs>
                <w:tab w:val="left" w:pos="1800"/>
              </w:tabs>
              <w:ind w:firstLine="601"/>
              <w:contextualSpacing/>
              <w:rPr>
                <w:sz w:val="28"/>
                <w:szCs w:val="28"/>
              </w:rPr>
            </w:pP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contextualSpacing/>
              <w:jc w:val="center"/>
              <w:rPr>
                <w:sz w:val="28"/>
                <w:szCs w:val="28"/>
              </w:rPr>
            </w:pPr>
          </w:p>
        </w:tc>
        <w:tc>
          <w:tcPr>
            <w:tcW w:w="905" w:type="pct"/>
            <w:vMerge/>
            <w:vAlign w:val="center"/>
          </w:tcPr>
          <w:p w:rsidR="00EA41A3" w:rsidRPr="00855433" w:rsidRDefault="00EA41A3" w:rsidP="001E5B36">
            <w:pPr>
              <w:contextualSpacing/>
              <w:jc w:val="center"/>
              <w:rPr>
                <w:sz w:val="28"/>
                <w:szCs w:val="28"/>
              </w:rPr>
            </w:pPr>
          </w:p>
        </w:tc>
        <w:tc>
          <w:tcPr>
            <w:tcW w:w="960" w:type="pct"/>
            <w:vMerge/>
            <w:vAlign w:val="center"/>
          </w:tcPr>
          <w:p w:rsidR="00EA41A3" w:rsidRPr="00855433" w:rsidRDefault="00EA41A3" w:rsidP="001E5B36">
            <w:pPr>
              <w:contextualSpacing/>
              <w:jc w:val="center"/>
              <w:rPr>
                <w:sz w:val="28"/>
                <w:szCs w:val="28"/>
              </w:rPr>
            </w:pPr>
          </w:p>
        </w:tc>
      </w:tr>
      <w:tr w:rsidR="00EA41A3" w:rsidRPr="00855433" w:rsidTr="001E5B36">
        <w:trPr>
          <w:trHeight w:val="167"/>
        </w:trPr>
        <w:tc>
          <w:tcPr>
            <w:tcW w:w="1275" w:type="pct"/>
            <w:vMerge w:val="restart"/>
            <w:vAlign w:val="center"/>
          </w:tcPr>
          <w:p w:rsidR="00EA41A3" w:rsidRPr="00855433" w:rsidRDefault="00EA41A3" w:rsidP="001E5B36">
            <w:pPr>
              <w:tabs>
                <w:tab w:val="left" w:pos="1800"/>
              </w:tabs>
              <w:ind w:firstLine="601"/>
              <w:contextualSpacing/>
              <w:rPr>
                <w:sz w:val="28"/>
                <w:szCs w:val="28"/>
              </w:rPr>
            </w:pPr>
            <w:r w:rsidRPr="00855433">
              <w:rPr>
                <w:sz w:val="28"/>
                <w:szCs w:val="28"/>
              </w:rPr>
              <w:t>вентиляцию</w:t>
            </w: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contextualSpacing/>
              <w:jc w:val="center"/>
              <w:rPr>
                <w:sz w:val="28"/>
                <w:szCs w:val="28"/>
              </w:rPr>
            </w:pPr>
          </w:p>
        </w:tc>
        <w:tc>
          <w:tcPr>
            <w:tcW w:w="905" w:type="pct"/>
            <w:vMerge w:val="restart"/>
            <w:vAlign w:val="center"/>
          </w:tcPr>
          <w:p w:rsidR="00EA41A3" w:rsidRPr="00855433" w:rsidRDefault="00EA41A3" w:rsidP="001E5B36">
            <w:pPr>
              <w:contextualSpacing/>
              <w:jc w:val="center"/>
              <w:rPr>
                <w:sz w:val="28"/>
                <w:szCs w:val="28"/>
              </w:rPr>
            </w:pPr>
          </w:p>
        </w:tc>
        <w:tc>
          <w:tcPr>
            <w:tcW w:w="960" w:type="pct"/>
            <w:vMerge w:val="restart"/>
            <w:vAlign w:val="center"/>
          </w:tcPr>
          <w:p w:rsidR="00EA41A3" w:rsidRPr="00855433" w:rsidRDefault="00EA41A3" w:rsidP="001E5B36">
            <w:pPr>
              <w:contextualSpacing/>
              <w:jc w:val="center"/>
              <w:rPr>
                <w:sz w:val="28"/>
                <w:szCs w:val="28"/>
              </w:rPr>
            </w:pPr>
          </w:p>
        </w:tc>
      </w:tr>
      <w:tr w:rsidR="00EA41A3" w:rsidRPr="00855433" w:rsidTr="001E5B36">
        <w:trPr>
          <w:trHeight w:val="134"/>
        </w:trPr>
        <w:tc>
          <w:tcPr>
            <w:tcW w:w="1275" w:type="pct"/>
            <w:vMerge/>
            <w:vAlign w:val="center"/>
          </w:tcPr>
          <w:p w:rsidR="00EA41A3" w:rsidRPr="00855433" w:rsidRDefault="00EA41A3" w:rsidP="001E5B36">
            <w:pPr>
              <w:tabs>
                <w:tab w:val="left" w:pos="1800"/>
              </w:tabs>
              <w:ind w:firstLine="601"/>
              <w:contextualSpacing/>
              <w:rPr>
                <w:sz w:val="28"/>
                <w:szCs w:val="28"/>
              </w:rPr>
            </w:pP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contextualSpacing/>
              <w:jc w:val="center"/>
              <w:rPr>
                <w:sz w:val="28"/>
                <w:szCs w:val="28"/>
              </w:rPr>
            </w:pPr>
          </w:p>
        </w:tc>
        <w:tc>
          <w:tcPr>
            <w:tcW w:w="905" w:type="pct"/>
            <w:vMerge/>
            <w:vAlign w:val="center"/>
          </w:tcPr>
          <w:p w:rsidR="00EA41A3" w:rsidRPr="00855433" w:rsidRDefault="00EA41A3" w:rsidP="001E5B36">
            <w:pPr>
              <w:contextualSpacing/>
              <w:jc w:val="center"/>
              <w:rPr>
                <w:sz w:val="28"/>
                <w:szCs w:val="28"/>
              </w:rPr>
            </w:pPr>
          </w:p>
        </w:tc>
        <w:tc>
          <w:tcPr>
            <w:tcW w:w="960" w:type="pct"/>
            <w:vMerge/>
            <w:vAlign w:val="center"/>
          </w:tcPr>
          <w:p w:rsidR="00EA41A3" w:rsidRPr="00855433" w:rsidRDefault="00EA41A3" w:rsidP="001E5B36">
            <w:pPr>
              <w:contextualSpacing/>
              <w:jc w:val="center"/>
              <w:rPr>
                <w:sz w:val="28"/>
                <w:szCs w:val="28"/>
              </w:rPr>
            </w:pPr>
          </w:p>
        </w:tc>
      </w:tr>
      <w:tr w:rsidR="00EA41A3" w:rsidRPr="00855433" w:rsidTr="001E5B36">
        <w:trPr>
          <w:trHeight w:val="318"/>
        </w:trPr>
        <w:tc>
          <w:tcPr>
            <w:tcW w:w="1275" w:type="pct"/>
            <w:vMerge w:val="restart"/>
            <w:vAlign w:val="center"/>
          </w:tcPr>
          <w:p w:rsidR="00EA41A3" w:rsidRPr="00855433" w:rsidRDefault="00EA41A3" w:rsidP="001E5B36">
            <w:pPr>
              <w:tabs>
                <w:tab w:val="left" w:pos="1800"/>
              </w:tabs>
              <w:ind w:left="567"/>
              <w:contextualSpacing/>
              <w:rPr>
                <w:sz w:val="28"/>
                <w:szCs w:val="28"/>
              </w:rPr>
            </w:pPr>
            <w:r w:rsidRPr="00855433">
              <w:rPr>
                <w:sz w:val="28"/>
                <w:szCs w:val="28"/>
              </w:rPr>
              <w:t>горячее водоснабжение</w:t>
            </w: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contextualSpacing/>
              <w:jc w:val="center"/>
              <w:rPr>
                <w:sz w:val="28"/>
                <w:szCs w:val="28"/>
              </w:rPr>
            </w:pPr>
          </w:p>
        </w:tc>
        <w:tc>
          <w:tcPr>
            <w:tcW w:w="905" w:type="pct"/>
            <w:vMerge w:val="restart"/>
            <w:vAlign w:val="center"/>
          </w:tcPr>
          <w:p w:rsidR="00EA41A3" w:rsidRPr="00855433" w:rsidRDefault="00EA41A3" w:rsidP="001E5B36">
            <w:pPr>
              <w:contextualSpacing/>
              <w:jc w:val="center"/>
              <w:rPr>
                <w:sz w:val="28"/>
                <w:szCs w:val="28"/>
              </w:rPr>
            </w:pPr>
          </w:p>
        </w:tc>
        <w:tc>
          <w:tcPr>
            <w:tcW w:w="960" w:type="pct"/>
            <w:vMerge w:val="restart"/>
            <w:vAlign w:val="center"/>
          </w:tcPr>
          <w:p w:rsidR="00EA41A3" w:rsidRPr="00855433" w:rsidRDefault="00EA41A3" w:rsidP="001E5B36">
            <w:pPr>
              <w:contextualSpacing/>
              <w:jc w:val="center"/>
              <w:rPr>
                <w:sz w:val="28"/>
                <w:szCs w:val="28"/>
              </w:rPr>
            </w:pPr>
          </w:p>
        </w:tc>
      </w:tr>
      <w:tr w:rsidR="00EA41A3" w:rsidRPr="00855433" w:rsidTr="001E5B36">
        <w:trPr>
          <w:trHeight w:val="300"/>
        </w:trPr>
        <w:tc>
          <w:tcPr>
            <w:tcW w:w="1275" w:type="pct"/>
            <w:vMerge/>
            <w:vAlign w:val="center"/>
          </w:tcPr>
          <w:p w:rsidR="00EA41A3" w:rsidRPr="00855433" w:rsidRDefault="00EA41A3" w:rsidP="001E5B36">
            <w:pPr>
              <w:tabs>
                <w:tab w:val="left" w:pos="1800"/>
              </w:tabs>
              <w:ind w:left="567"/>
              <w:contextualSpacing/>
              <w:rPr>
                <w:sz w:val="28"/>
                <w:szCs w:val="28"/>
              </w:rPr>
            </w:pP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contextualSpacing/>
              <w:jc w:val="center"/>
              <w:rPr>
                <w:sz w:val="28"/>
                <w:szCs w:val="28"/>
              </w:rPr>
            </w:pPr>
          </w:p>
        </w:tc>
        <w:tc>
          <w:tcPr>
            <w:tcW w:w="905" w:type="pct"/>
            <w:vMerge/>
            <w:vAlign w:val="center"/>
          </w:tcPr>
          <w:p w:rsidR="00EA41A3" w:rsidRPr="00855433" w:rsidRDefault="00EA41A3" w:rsidP="001E5B36">
            <w:pPr>
              <w:contextualSpacing/>
              <w:jc w:val="center"/>
              <w:rPr>
                <w:sz w:val="28"/>
                <w:szCs w:val="28"/>
              </w:rPr>
            </w:pPr>
          </w:p>
        </w:tc>
        <w:tc>
          <w:tcPr>
            <w:tcW w:w="960" w:type="pct"/>
            <w:vMerge/>
            <w:vAlign w:val="center"/>
          </w:tcPr>
          <w:p w:rsidR="00EA41A3" w:rsidRPr="00855433" w:rsidRDefault="00EA41A3" w:rsidP="001E5B36">
            <w:pPr>
              <w:contextualSpacing/>
              <w:jc w:val="center"/>
              <w:rPr>
                <w:sz w:val="28"/>
                <w:szCs w:val="28"/>
              </w:rPr>
            </w:pPr>
          </w:p>
        </w:tc>
      </w:tr>
    </w:tbl>
    <w:p w:rsidR="00EA41A3" w:rsidRDefault="00EA41A3" w:rsidP="00EA41A3">
      <w:pPr>
        <w:spacing w:line="360" w:lineRule="auto"/>
        <w:contextualSpacing/>
        <w:jc w:val="both"/>
        <w:rPr>
          <w:sz w:val="28"/>
        </w:rPr>
      </w:pPr>
    </w:p>
    <w:p w:rsidR="00EA41A3" w:rsidRDefault="00EA41A3" w:rsidP="00EA41A3">
      <w:pPr>
        <w:numPr>
          <w:ilvl w:val="0"/>
          <w:numId w:val="16"/>
        </w:numPr>
        <w:spacing w:after="200" w:line="360" w:lineRule="auto"/>
        <w:ind w:left="0" w:firstLine="0"/>
        <w:contextualSpacing/>
        <w:jc w:val="both"/>
        <w:rPr>
          <w:sz w:val="28"/>
        </w:rPr>
      </w:pPr>
      <w:r>
        <w:rPr>
          <w:sz w:val="28"/>
        </w:rPr>
        <w:t xml:space="preserve">Параметры теплоносителя </w:t>
      </w:r>
      <w:r>
        <w:rPr>
          <w:sz w:val="28"/>
          <w:lang w:val="en-US"/>
        </w:rPr>
        <w:t>p</w:t>
      </w:r>
      <w:r w:rsidRPr="00C359A1">
        <w:rPr>
          <w:sz w:val="28"/>
        </w:rPr>
        <w:t xml:space="preserve"> = ______ м вод. ст</w:t>
      </w:r>
      <w:r>
        <w:rPr>
          <w:sz w:val="28"/>
        </w:rPr>
        <w:t>.; Т = _______˚С.</w:t>
      </w:r>
    </w:p>
    <w:p w:rsidR="00EA41A3" w:rsidRDefault="00EA41A3" w:rsidP="00EA41A3">
      <w:pPr>
        <w:numPr>
          <w:ilvl w:val="0"/>
          <w:numId w:val="16"/>
        </w:numPr>
        <w:spacing w:after="200" w:line="360" w:lineRule="auto"/>
        <w:ind w:left="0" w:firstLine="0"/>
        <w:contextualSpacing/>
        <w:jc w:val="both"/>
        <w:rPr>
          <w:sz w:val="28"/>
        </w:rPr>
      </w:pPr>
      <w:r>
        <w:rPr>
          <w:sz w:val="28"/>
        </w:rPr>
        <w:t>Наличие узла учета тепловой энергии и теплоносителя ________________.</w:t>
      </w:r>
    </w:p>
    <w:p w:rsidR="00EA41A3" w:rsidRDefault="00EA41A3" w:rsidP="00EA41A3">
      <w:pPr>
        <w:numPr>
          <w:ilvl w:val="0"/>
          <w:numId w:val="16"/>
        </w:numPr>
        <w:spacing w:after="200" w:line="480" w:lineRule="auto"/>
        <w:ind w:left="0" w:firstLine="0"/>
        <w:contextualSpacing/>
        <w:jc w:val="both"/>
        <w:rPr>
          <w:sz w:val="28"/>
        </w:rPr>
      </w:pPr>
      <w:r>
        <w:rPr>
          <w:noProof/>
          <w:sz w:val="28"/>
        </w:rPr>
        <mc:AlternateContent>
          <mc:Choice Requires="wps">
            <w:drawing>
              <wp:anchor distT="0" distB="0" distL="114300" distR="114300" simplePos="0" relativeHeight="251668480" behindDoc="0" locked="0" layoutInCell="1" allowOverlap="1">
                <wp:simplePos x="0" y="0"/>
                <wp:positionH relativeFrom="column">
                  <wp:posOffset>2397760</wp:posOffset>
                </wp:positionH>
                <wp:positionV relativeFrom="paragraph">
                  <wp:posOffset>140970</wp:posOffset>
                </wp:positionV>
                <wp:extent cx="3947795" cy="248920"/>
                <wp:effectExtent l="0" t="3810" r="0" b="444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79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41A3" w:rsidRPr="00E22B08" w:rsidRDefault="00EA41A3" w:rsidP="00EA41A3">
                            <w:pPr>
                              <w:jc w:val="center"/>
                              <w:rPr>
                                <w:sz w:val="20"/>
                              </w:rPr>
                            </w:pPr>
                            <w:r w:rsidRPr="00E22B08">
                              <w:rPr>
                                <w:sz w:val="20"/>
                              </w:rPr>
                              <w:t>(непрерывный, одно-, двухсменный)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9" o:spid="_x0000_s1026" type="#_x0000_t202" style="position:absolute;left:0;text-align:left;margin-left:188.8pt;margin-top:11.1pt;width:310.85pt;height:1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" filled="f" stroked="f">
                <v:textbox>
                  <w:txbxContent>
                    <w:p w:rsidR="00EA41A3" w:rsidRPr="00E22B08" w:rsidRDefault="00EA41A3" w:rsidP="00EA41A3">
                      <w:pPr>
                        <w:jc w:val="center"/>
                        <w:rPr>
                          <w:sz w:val="20"/>
                        </w:rPr>
                      </w:pPr>
                      <w:r w:rsidRPr="00E22B08">
                        <w:rPr>
                          <w:sz w:val="20"/>
                        </w:rPr>
                        <w:t>(непрерывный, одно-, двухсменный)</w:t>
                      </w:r>
                    </w:p>
                  </w:txbxContent>
                </v:textbox>
              </v:shape>
            </w:pict>
          </mc:Fallback>
        </mc:AlternateContent>
      </w:r>
      <w:r>
        <w:rPr>
          <w:sz w:val="28"/>
        </w:rPr>
        <w:t>Режим теплопотребления _________________________________________.</w:t>
      </w:r>
    </w:p>
    <w:p w:rsidR="00EA41A3" w:rsidRDefault="00EA41A3" w:rsidP="00EA41A3">
      <w:pPr>
        <w:numPr>
          <w:ilvl w:val="0"/>
          <w:numId w:val="16"/>
        </w:numPr>
        <w:spacing w:after="200" w:line="480" w:lineRule="auto"/>
        <w:ind w:left="0" w:firstLine="0"/>
        <w:contextualSpacing/>
        <w:jc w:val="both"/>
        <w:rPr>
          <w:sz w:val="28"/>
        </w:rPr>
      </w:pPr>
      <w:r>
        <w:rPr>
          <w:noProof/>
          <w:sz w:val="28"/>
        </w:rPr>
        <w:lastRenderedPageBreak/>
        <mc:AlternateContent>
          <mc:Choice Requires="wps">
            <w:drawing>
              <wp:anchor distT="0" distB="0" distL="114300" distR="114300" simplePos="0" relativeHeight="251669504" behindDoc="0" locked="0" layoutInCell="1" allowOverlap="1">
                <wp:simplePos x="0" y="0"/>
                <wp:positionH relativeFrom="column">
                  <wp:posOffset>3761740</wp:posOffset>
                </wp:positionH>
                <wp:positionV relativeFrom="paragraph">
                  <wp:posOffset>156845</wp:posOffset>
                </wp:positionV>
                <wp:extent cx="2583815" cy="24892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41A3" w:rsidRPr="00E22B08" w:rsidRDefault="00EA41A3" w:rsidP="00EA41A3">
                            <w:pPr>
                              <w:jc w:val="center"/>
                              <w:rPr>
                                <w:sz w:val="20"/>
                              </w:rPr>
                            </w:pPr>
                            <w:r>
                              <w:rPr>
                                <w:sz w:val="20"/>
                              </w:rPr>
                              <w:t>(категория надежности)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4" o:spid="_x0000_s1027" type="#_x0000_t202" style="position:absolute;left:0;text-align:left;margin-left:296.2pt;margin-top:12.35pt;width:203.45pt;height:1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" filled="f" stroked="f">
                <v:textbox>
                  <w:txbxContent>
                    <w:p w:rsidR="00EA41A3" w:rsidRPr="00E22B08" w:rsidRDefault="00EA41A3" w:rsidP="00EA41A3">
                      <w:pPr>
                        <w:jc w:val="center"/>
                        <w:rPr>
                          <w:sz w:val="20"/>
                        </w:rPr>
                      </w:pPr>
                      <w:r>
                        <w:rPr>
                          <w:sz w:val="20"/>
                        </w:rPr>
                        <w:t>(категория надежности)</w:t>
                      </w:r>
                    </w:p>
                  </w:txbxContent>
                </v:textbox>
              </v:shape>
            </w:pict>
          </mc:Fallback>
        </mc:AlternateContent>
      </w:r>
      <w:r>
        <w:rPr>
          <w:sz w:val="28"/>
        </w:rPr>
        <w:t>Требования к надежности теплоснабжения ___________________________.</w:t>
      </w:r>
    </w:p>
    <w:p w:rsidR="00EA41A3" w:rsidRPr="00C359A1" w:rsidRDefault="00EA41A3" w:rsidP="00EA41A3">
      <w:pPr>
        <w:numPr>
          <w:ilvl w:val="0"/>
          <w:numId w:val="16"/>
        </w:numPr>
        <w:spacing w:after="200" w:line="480" w:lineRule="auto"/>
        <w:ind w:left="0" w:firstLine="0"/>
        <w:contextualSpacing/>
        <w:jc w:val="both"/>
        <w:rPr>
          <w:sz w:val="28"/>
        </w:rPr>
      </w:pPr>
      <w:r>
        <w:rPr>
          <w:sz w:val="28"/>
        </w:rPr>
        <w:t>Наличие собственного источника энергии ___________________________.</w:t>
      </w:r>
    </w:p>
    <w:p w:rsidR="00EA41A3" w:rsidRDefault="00EA41A3" w:rsidP="00EA41A3">
      <w:pPr>
        <w:spacing w:line="480" w:lineRule="auto"/>
        <w:contextualSpacing/>
        <w:jc w:val="both"/>
        <w:rPr>
          <w:sz w:val="28"/>
        </w:rPr>
      </w:pPr>
      <w:r>
        <w:rPr>
          <w:sz w:val="28"/>
        </w:rPr>
        <w:t>Планируемый год ввода в эксплуатацию объекта: ____________________________.</w:t>
      </w:r>
    </w:p>
    <w:p w:rsidR="00EA41A3" w:rsidRDefault="00EA41A3" w:rsidP="00EA41A3">
      <w:pPr>
        <w:spacing w:line="480" w:lineRule="auto"/>
        <w:contextualSpacing/>
        <w:jc w:val="both"/>
        <w:rPr>
          <w:sz w:val="28"/>
        </w:rPr>
      </w:pPr>
      <w:r>
        <w:rPr>
          <w:sz w:val="28"/>
        </w:rPr>
        <w:t>Информация о виде разрешенного использования земельного участка_________</w:t>
      </w:r>
    </w:p>
    <w:p w:rsidR="00EA41A3" w:rsidRDefault="00EA41A3" w:rsidP="00EA41A3">
      <w:pPr>
        <w:spacing w:line="480" w:lineRule="auto"/>
        <w:contextualSpacing/>
        <w:jc w:val="both"/>
        <w:rPr>
          <w:sz w:val="28"/>
        </w:rPr>
      </w:pPr>
      <w:r>
        <w:rPr>
          <w:sz w:val="28"/>
        </w:rPr>
        <w:t>____________________________________________________________________.</w:t>
      </w:r>
    </w:p>
    <w:p w:rsidR="00EA41A3" w:rsidRDefault="00EA41A3" w:rsidP="00EA41A3">
      <w:pPr>
        <w:spacing w:line="480" w:lineRule="auto"/>
        <w:contextualSpacing/>
        <w:jc w:val="both"/>
        <w:rPr>
          <w:sz w:val="28"/>
        </w:rPr>
      </w:pPr>
      <w:r>
        <w:rPr>
          <w:sz w:val="28"/>
        </w:rPr>
        <w:t>Информация о предельных параметрах разрешённого строительства (реконструкции/модернизации) подключаемого объекта____________________</w:t>
      </w:r>
    </w:p>
    <w:p w:rsidR="00EA41A3" w:rsidRDefault="00EA41A3" w:rsidP="00EA41A3">
      <w:pPr>
        <w:spacing w:line="480" w:lineRule="auto"/>
        <w:contextualSpacing/>
        <w:jc w:val="both"/>
        <w:rPr>
          <w:sz w:val="28"/>
        </w:rPr>
      </w:pPr>
      <w:r>
        <w:rPr>
          <w:sz w:val="28"/>
        </w:rPr>
        <w:t>____________________________________________________________________.</w:t>
      </w:r>
    </w:p>
    <w:p w:rsidR="00EA41A3" w:rsidRPr="002630DA" w:rsidRDefault="00EA41A3" w:rsidP="00EA41A3">
      <w:pPr>
        <w:spacing w:line="360" w:lineRule="auto"/>
        <w:contextualSpacing/>
        <w:jc w:val="both"/>
        <w:rPr>
          <w:b/>
          <w:sz w:val="28"/>
        </w:rPr>
      </w:pPr>
      <w:r w:rsidRPr="002630DA">
        <w:rPr>
          <w:b/>
          <w:sz w:val="28"/>
        </w:rPr>
        <w:t>Приложения:</w:t>
      </w:r>
    </w:p>
    <w:p w:rsidR="00EA41A3" w:rsidRPr="00B438DD" w:rsidRDefault="00EA41A3" w:rsidP="00EA41A3">
      <w:pPr>
        <w:pStyle w:val="a3"/>
        <w:numPr>
          <w:ilvl w:val="0"/>
          <w:numId w:val="1"/>
        </w:numPr>
        <w:spacing w:line="240" w:lineRule="auto"/>
        <w:ind w:left="284" w:firstLine="0"/>
        <w:jc w:val="both"/>
        <w:rPr>
          <w:rFonts w:ascii="Times New Roman" w:hAnsi="Times New Roman"/>
          <w:sz w:val="28"/>
          <w:szCs w:val="24"/>
        </w:rPr>
      </w:pPr>
      <w:r w:rsidRPr="00B438DD">
        <w:rPr>
          <w:rFonts w:ascii="Times New Roman" w:hAnsi="Times New Roman"/>
          <w:sz w:val="28"/>
          <w:szCs w:val="24"/>
        </w:rPr>
        <w:t>Копия паспорта заявителя.</w:t>
      </w:r>
    </w:p>
    <w:p w:rsidR="00EA41A3" w:rsidRPr="00B438DD" w:rsidRDefault="00EA41A3" w:rsidP="00EA41A3">
      <w:pPr>
        <w:pStyle w:val="a3"/>
        <w:numPr>
          <w:ilvl w:val="0"/>
          <w:numId w:val="1"/>
        </w:numPr>
        <w:spacing w:line="240" w:lineRule="auto"/>
        <w:ind w:left="284" w:firstLine="0"/>
        <w:jc w:val="both"/>
        <w:rPr>
          <w:rFonts w:ascii="Times New Roman" w:hAnsi="Times New Roman"/>
          <w:sz w:val="28"/>
          <w:szCs w:val="24"/>
        </w:rPr>
      </w:pPr>
      <w:r w:rsidRPr="00B438DD">
        <w:rPr>
          <w:rFonts w:ascii="Times New Roman" w:hAnsi="Times New Roman"/>
          <w:sz w:val="28"/>
          <w:szCs w:val="24"/>
        </w:rPr>
        <w:t>Копии правоустанавливающих документов, подтверждающих право пользования подключаемым объектом и (или) земельным участком.</w:t>
      </w:r>
    </w:p>
    <w:p w:rsidR="00EA41A3" w:rsidRPr="00B438DD" w:rsidRDefault="00EA41A3" w:rsidP="00EA41A3">
      <w:pPr>
        <w:pStyle w:val="a3"/>
        <w:numPr>
          <w:ilvl w:val="0"/>
          <w:numId w:val="1"/>
        </w:numPr>
        <w:spacing w:line="240" w:lineRule="auto"/>
        <w:ind w:left="284" w:firstLine="0"/>
        <w:jc w:val="both"/>
        <w:rPr>
          <w:rFonts w:ascii="Times New Roman" w:hAnsi="Times New Roman"/>
          <w:sz w:val="28"/>
          <w:szCs w:val="24"/>
        </w:rPr>
      </w:pPr>
      <w:r w:rsidRPr="00B438DD">
        <w:rPr>
          <w:rFonts w:ascii="Times New Roman" w:hAnsi="Times New Roman"/>
          <w:sz w:val="28"/>
          <w:szCs w:val="24"/>
        </w:rPr>
        <w:t>Ситуационный план расположения подключаемого объекта с привязкой к территории населенного пункта, содержащего информацию о границах земельного участка.</w:t>
      </w:r>
    </w:p>
    <w:p w:rsidR="00EA41A3" w:rsidRPr="00B438DD" w:rsidRDefault="00EA41A3" w:rsidP="00EA41A3">
      <w:pPr>
        <w:pStyle w:val="a3"/>
        <w:numPr>
          <w:ilvl w:val="0"/>
          <w:numId w:val="1"/>
        </w:numPr>
        <w:spacing w:line="240" w:lineRule="auto"/>
        <w:ind w:left="284" w:firstLine="0"/>
        <w:jc w:val="both"/>
        <w:rPr>
          <w:rFonts w:ascii="Times New Roman" w:hAnsi="Times New Roman"/>
          <w:sz w:val="28"/>
          <w:szCs w:val="24"/>
        </w:rPr>
      </w:pPr>
      <w:r w:rsidRPr="00B438DD">
        <w:rPr>
          <w:rFonts w:ascii="Times New Roman" w:hAnsi="Times New Roman"/>
          <w:sz w:val="28"/>
          <w:szCs w:val="24"/>
        </w:rPr>
        <w:t>Топографическая карта земельного участка в масштабе 1:500 (для квартальной застройки 1:2000) с указанием всех наземных и подземных коммуникаций и сооружений.</w:t>
      </w:r>
    </w:p>
    <w:p w:rsidR="00EA41A3" w:rsidRPr="00361EB9" w:rsidRDefault="00EA41A3" w:rsidP="00EA41A3">
      <w:pPr>
        <w:pStyle w:val="a3"/>
        <w:numPr>
          <w:ilvl w:val="0"/>
          <w:numId w:val="1"/>
        </w:numPr>
        <w:spacing w:line="240" w:lineRule="auto"/>
        <w:ind w:left="284" w:firstLine="0"/>
        <w:jc w:val="both"/>
        <w:rPr>
          <w:rFonts w:ascii="Times New Roman" w:hAnsi="Times New Roman"/>
          <w:sz w:val="28"/>
          <w:szCs w:val="24"/>
        </w:rPr>
      </w:pPr>
      <w:r w:rsidRPr="00B438DD">
        <w:rPr>
          <w:rFonts w:ascii="Times New Roman" w:hAnsi="Times New Roman"/>
          <w:sz w:val="28"/>
          <w:szCs w:val="24"/>
        </w:rPr>
        <w:t>Рас</w:t>
      </w:r>
      <w:r>
        <w:rPr>
          <w:rFonts w:ascii="Times New Roman" w:hAnsi="Times New Roman"/>
          <w:sz w:val="28"/>
          <w:szCs w:val="24"/>
        </w:rPr>
        <w:t>чёт тепловых нагрузок.</w:t>
      </w:r>
    </w:p>
    <w:p w:rsidR="00EA41A3" w:rsidRDefault="00EA41A3" w:rsidP="00EA41A3">
      <w:pPr>
        <w:pStyle w:val="a3"/>
        <w:spacing w:line="240" w:lineRule="auto"/>
        <w:ind w:left="284"/>
        <w:jc w:val="both"/>
        <w:rPr>
          <w:rFonts w:ascii="Times New Roman" w:hAnsi="Times New Roman"/>
          <w:sz w:val="28"/>
          <w:szCs w:val="24"/>
        </w:rPr>
      </w:pPr>
    </w:p>
    <w:p w:rsidR="00EA41A3" w:rsidRDefault="00EA41A3" w:rsidP="00EA41A3">
      <w:pPr>
        <w:jc w:val="both"/>
        <w:rPr>
          <w:sz w:val="28"/>
        </w:rPr>
      </w:pPr>
      <w:r>
        <w:rPr>
          <w:sz w:val="28"/>
        </w:rPr>
        <w:t>Всего предоставлено документов на _____ л. в _____ экз.</w:t>
      </w:r>
    </w:p>
    <w:p w:rsidR="00EA41A3" w:rsidRDefault="00EA41A3" w:rsidP="00EA41A3">
      <w:pPr>
        <w:jc w:val="both"/>
        <w:rPr>
          <w:sz w:val="28"/>
        </w:rPr>
      </w:pPr>
    </w:p>
    <w:p w:rsidR="00EA41A3" w:rsidRDefault="00EA41A3" w:rsidP="00EA41A3">
      <w:pPr>
        <w:contextualSpacing/>
        <w:jc w:val="both"/>
        <w:rPr>
          <w:sz w:val="28"/>
        </w:rPr>
      </w:pPr>
      <w:r>
        <w:rPr>
          <w:sz w:val="28"/>
        </w:rPr>
        <w:t xml:space="preserve">                                                                ______________         /_______________/</w:t>
      </w:r>
    </w:p>
    <w:p w:rsidR="00EA41A3" w:rsidRPr="00A90407" w:rsidRDefault="00EA41A3" w:rsidP="00EA41A3">
      <w:pPr>
        <w:contextualSpacing/>
        <w:jc w:val="both"/>
        <w:rPr>
          <w:sz w:val="28"/>
          <w:vertAlign w:val="superscript"/>
        </w:rPr>
      </w:pPr>
      <w:r>
        <w:rPr>
          <w:sz w:val="28"/>
          <w:vertAlign w:val="superscript"/>
        </w:rPr>
        <w:t xml:space="preserve">                                                                                                      (подпись)                              (расшифровка подписи)</w:t>
      </w:r>
    </w:p>
    <w:p w:rsidR="00EA41A3" w:rsidRDefault="00EA41A3" w:rsidP="00EA41A3">
      <w:pPr>
        <w:jc w:val="both"/>
        <w:rPr>
          <w:sz w:val="28"/>
        </w:rPr>
      </w:pPr>
      <w:r>
        <w:rPr>
          <w:sz w:val="28"/>
        </w:rPr>
        <w:t xml:space="preserve">Дата «___» ____________ 202_ г.             </w:t>
      </w:r>
    </w:p>
    <w:p w:rsidR="00EA41A3" w:rsidRPr="00361EB9" w:rsidRDefault="00EA41A3" w:rsidP="00EA41A3">
      <w:pPr>
        <w:jc w:val="both"/>
        <w:rPr>
          <w:sz w:val="28"/>
        </w:rPr>
      </w:pPr>
      <w:r>
        <w:rPr>
          <w:sz w:val="28"/>
        </w:rPr>
        <w:t>ФИО, телефон контактного лица___________________________________________</w:t>
      </w:r>
    </w:p>
    <w:p w:rsidR="00655D64" w:rsidRPr="00096D10" w:rsidRDefault="00655D64" w:rsidP="00655D64">
      <w:pPr>
        <w:jc w:val="right"/>
        <w:rPr>
          <w:rFonts w:ascii="Arial" w:hAnsi="Arial" w:cs="Arial"/>
        </w:rPr>
      </w:pPr>
    </w:p>
    <w:p w:rsidR="00655D64" w:rsidRPr="00096D10" w:rsidRDefault="00655D64">
      <w:pPr>
        <w:rPr>
          <w:rFonts w:ascii="Arial" w:hAnsi="Arial" w:cs="Arial"/>
        </w:rPr>
      </w:pPr>
      <w:r w:rsidRPr="00096D10">
        <w:rPr>
          <w:rFonts w:ascii="Arial" w:hAnsi="Arial" w:cs="Arial"/>
        </w:rPr>
        <w:br w:type="page"/>
      </w:r>
    </w:p>
    <w:p w:rsidR="006D0BC1" w:rsidRPr="00096D10" w:rsidRDefault="006D0BC1" w:rsidP="00655D64">
      <w:pPr>
        <w:jc w:val="right"/>
        <w:rPr>
          <w:rFonts w:ascii="Arial" w:hAnsi="Arial" w:cs="Arial"/>
        </w:rPr>
      </w:pPr>
    </w:p>
    <w:p w:rsidR="00EA41A3" w:rsidRDefault="00661221" w:rsidP="00EA41A3">
      <w:pPr>
        <w:ind w:left="8496"/>
        <w:rPr>
          <w:rFonts w:ascii="Arial" w:hAnsi="Arial" w:cs="Arial"/>
        </w:rPr>
      </w:pPr>
      <w:r w:rsidRPr="00096D10">
        <w:rPr>
          <w:rFonts w:ascii="Arial" w:hAnsi="Arial" w:cs="Arial"/>
        </w:rPr>
        <w:t>Приложение 2</w:t>
      </w:r>
    </w:p>
    <w:p w:rsidR="00B438DD" w:rsidRPr="00096D10" w:rsidRDefault="00B438DD" w:rsidP="00EA41A3">
      <w:pPr>
        <w:ind w:left="8496"/>
        <w:rPr>
          <w:rFonts w:ascii="Arial" w:hAnsi="Arial" w:cs="Arial"/>
        </w:rPr>
      </w:pPr>
    </w:p>
    <w:tbl>
      <w:tblPr>
        <w:tblW w:w="7455"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4224"/>
      </w:tblGrid>
      <w:tr w:rsidR="00EA41A3" w:rsidRPr="00A90407" w:rsidTr="001E5B36">
        <w:tc>
          <w:tcPr>
            <w:tcW w:w="7455" w:type="dxa"/>
            <w:gridSpan w:val="2"/>
            <w:tcBorders>
              <w:top w:val="nil"/>
              <w:left w:val="nil"/>
              <w:bottom w:val="nil"/>
              <w:right w:val="nil"/>
            </w:tcBorders>
          </w:tcPr>
          <w:p w:rsidR="00EA41A3" w:rsidRPr="00A90407" w:rsidRDefault="00EA41A3" w:rsidP="001E5B36">
            <w:pPr>
              <w:ind w:left="-108"/>
              <w:rPr>
                <w:b/>
              </w:rPr>
            </w:pPr>
            <w:r>
              <w:rPr>
                <w:b/>
              </w:rPr>
              <w:t>Заместителю управляющего директора - г</w:t>
            </w:r>
            <w:r w:rsidRPr="00A90407">
              <w:rPr>
                <w:b/>
              </w:rPr>
              <w:t xml:space="preserve">лавному инженеру филиала </w:t>
            </w:r>
            <w:r>
              <w:rPr>
                <w:b/>
              </w:rPr>
              <w:t>ПАО</w:t>
            </w:r>
            <w:r w:rsidRPr="00A90407">
              <w:rPr>
                <w:b/>
              </w:rPr>
              <w:t xml:space="preserve"> «Квадра» - </w:t>
            </w:r>
            <w:r w:rsidR="00591BAA">
              <w:rPr>
                <w:b/>
              </w:rPr>
              <w:t>«Липецкая генерация»</w:t>
            </w:r>
          </w:p>
          <w:p w:rsidR="00EA41A3" w:rsidRPr="00A90407" w:rsidRDefault="00EA41A3" w:rsidP="001E5B36">
            <w:pPr>
              <w:ind w:left="34"/>
              <w:rPr>
                <w:b/>
              </w:rPr>
            </w:pPr>
          </w:p>
          <w:p w:rsidR="00EA41A3" w:rsidRPr="00A90407" w:rsidRDefault="00EA41A3" w:rsidP="001E5B36">
            <w:pPr>
              <w:ind w:left="-108" w:right="-78"/>
            </w:pPr>
            <w:r w:rsidRPr="00A90407">
              <w:t>от____________________________________________________________</w:t>
            </w:r>
          </w:p>
        </w:tc>
      </w:tr>
      <w:tr w:rsidR="00EA41A3" w:rsidRPr="00A90407" w:rsidTr="001E5B36">
        <w:tc>
          <w:tcPr>
            <w:tcW w:w="7455" w:type="dxa"/>
            <w:gridSpan w:val="2"/>
            <w:tcBorders>
              <w:top w:val="nil"/>
              <w:left w:val="nil"/>
              <w:bottom w:val="single" w:sz="4" w:space="0" w:color="auto"/>
              <w:right w:val="nil"/>
            </w:tcBorders>
          </w:tcPr>
          <w:p w:rsidR="00EA41A3" w:rsidRPr="00A90407" w:rsidRDefault="00EA41A3" w:rsidP="001E5B36">
            <w:pPr>
              <w:jc w:val="center"/>
              <w:rPr>
                <w:vertAlign w:val="superscript"/>
              </w:rPr>
            </w:pPr>
            <w:r w:rsidRPr="00A90407">
              <w:rPr>
                <w:vertAlign w:val="superscript"/>
              </w:rPr>
              <w:t>(полное наименование организации)</w:t>
            </w:r>
          </w:p>
          <w:p w:rsidR="00EA41A3" w:rsidRPr="00A90407" w:rsidRDefault="00EA41A3" w:rsidP="001E5B36">
            <w:pPr>
              <w:jc w:val="both"/>
              <w:rPr>
                <w:b/>
              </w:rPr>
            </w:pPr>
            <w:r w:rsidRPr="00A90407">
              <w:rPr>
                <w:b/>
              </w:rPr>
              <w:t>Реквизиты:</w:t>
            </w:r>
          </w:p>
        </w:tc>
      </w:tr>
      <w:tr w:rsidR="00EA41A3" w:rsidRPr="00A90407" w:rsidTr="001E5B36">
        <w:tc>
          <w:tcPr>
            <w:tcW w:w="2411" w:type="dxa"/>
            <w:tcBorders>
              <w:left w:val="nil"/>
            </w:tcBorders>
          </w:tcPr>
          <w:p w:rsidR="00EA41A3" w:rsidRPr="00A90407" w:rsidRDefault="00EA41A3" w:rsidP="001E5B36">
            <w:r w:rsidRPr="00A90407">
              <w:t>Юридический адрес</w:t>
            </w:r>
          </w:p>
        </w:tc>
        <w:tc>
          <w:tcPr>
            <w:tcW w:w="5044" w:type="dxa"/>
            <w:tcBorders>
              <w:right w:val="nil"/>
            </w:tcBorders>
          </w:tcPr>
          <w:p w:rsidR="00EA41A3" w:rsidRPr="00A90407" w:rsidRDefault="00EA41A3" w:rsidP="001E5B36"/>
        </w:tc>
      </w:tr>
      <w:tr w:rsidR="00EA41A3" w:rsidRPr="00A90407" w:rsidTr="001E5B36">
        <w:tc>
          <w:tcPr>
            <w:tcW w:w="2411" w:type="dxa"/>
            <w:tcBorders>
              <w:left w:val="nil"/>
            </w:tcBorders>
          </w:tcPr>
          <w:p w:rsidR="00EA41A3" w:rsidRPr="00A90407" w:rsidRDefault="00EA41A3" w:rsidP="001E5B36">
            <w:r w:rsidRPr="00A90407">
              <w:t>Почтовый адрес</w:t>
            </w:r>
          </w:p>
        </w:tc>
        <w:tc>
          <w:tcPr>
            <w:tcW w:w="5044" w:type="dxa"/>
            <w:tcBorders>
              <w:right w:val="nil"/>
            </w:tcBorders>
          </w:tcPr>
          <w:p w:rsidR="00EA41A3" w:rsidRPr="00A90407" w:rsidRDefault="00EA41A3" w:rsidP="001E5B36"/>
        </w:tc>
      </w:tr>
      <w:tr w:rsidR="00EA41A3" w:rsidRPr="00A90407" w:rsidTr="001E5B36">
        <w:tc>
          <w:tcPr>
            <w:tcW w:w="2411" w:type="dxa"/>
            <w:tcBorders>
              <w:left w:val="nil"/>
            </w:tcBorders>
          </w:tcPr>
          <w:p w:rsidR="00EA41A3" w:rsidRPr="00A90407" w:rsidRDefault="00EA41A3" w:rsidP="001E5B36">
            <w:r w:rsidRPr="00A90407">
              <w:t>Тел./факс</w:t>
            </w:r>
          </w:p>
        </w:tc>
        <w:tc>
          <w:tcPr>
            <w:tcW w:w="5044" w:type="dxa"/>
            <w:tcBorders>
              <w:right w:val="nil"/>
            </w:tcBorders>
          </w:tcPr>
          <w:p w:rsidR="00EA41A3" w:rsidRPr="00A90407" w:rsidRDefault="00EA41A3" w:rsidP="001E5B36"/>
        </w:tc>
      </w:tr>
      <w:tr w:rsidR="00EA41A3" w:rsidRPr="00A90407" w:rsidTr="001E5B36">
        <w:tc>
          <w:tcPr>
            <w:tcW w:w="2411" w:type="dxa"/>
            <w:tcBorders>
              <w:left w:val="nil"/>
              <w:bottom w:val="single" w:sz="4" w:space="0" w:color="auto"/>
            </w:tcBorders>
          </w:tcPr>
          <w:p w:rsidR="00EA41A3" w:rsidRPr="00A90407" w:rsidRDefault="00EA41A3" w:rsidP="001E5B36">
            <w:r w:rsidRPr="00A90407">
              <w:t>Наименование банка</w:t>
            </w:r>
          </w:p>
        </w:tc>
        <w:tc>
          <w:tcPr>
            <w:tcW w:w="5044" w:type="dxa"/>
            <w:tcBorders>
              <w:bottom w:val="single" w:sz="4" w:space="0" w:color="auto"/>
              <w:right w:val="nil"/>
            </w:tcBorders>
          </w:tcPr>
          <w:p w:rsidR="00EA41A3" w:rsidRPr="00A90407" w:rsidRDefault="00EA41A3" w:rsidP="001E5B36"/>
        </w:tc>
      </w:tr>
      <w:tr w:rsidR="00EA41A3" w:rsidRPr="00A90407" w:rsidTr="001E5B36">
        <w:tc>
          <w:tcPr>
            <w:tcW w:w="2411" w:type="dxa"/>
            <w:tcBorders>
              <w:left w:val="nil"/>
              <w:right w:val="single" w:sz="4" w:space="0" w:color="auto"/>
            </w:tcBorders>
          </w:tcPr>
          <w:p w:rsidR="00EA41A3" w:rsidRPr="00A90407" w:rsidRDefault="00EA41A3" w:rsidP="001E5B36">
            <w:r w:rsidRPr="00A90407">
              <w:t>Р/с</w:t>
            </w:r>
          </w:p>
        </w:tc>
        <w:tc>
          <w:tcPr>
            <w:tcW w:w="5044" w:type="dxa"/>
            <w:tcBorders>
              <w:left w:val="single" w:sz="4" w:space="0" w:color="auto"/>
              <w:right w:val="nil"/>
            </w:tcBorders>
          </w:tcPr>
          <w:p w:rsidR="00EA41A3" w:rsidRPr="00A90407" w:rsidRDefault="00EA41A3" w:rsidP="001E5B36"/>
        </w:tc>
      </w:tr>
      <w:tr w:rsidR="00EA41A3" w:rsidRPr="00A90407" w:rsidTr="001E5B36">
        <w:tc>
          <w:tcPr>
            <w:tcW w:w="2411" w:type="dxa"/>
            <w:tcBorders>
              <w:left w:val="nil"/>
              <w:bottom w:val="single" w:sz="4" w:space="0" w:color="auto"/>
              <w:right w:val="single" w:sz="4" w:space="0" w:color="auto"/>
            </w:tcBorders>
          </w:tcPr>
          <w:p w:rsidR="00EA41A3" w:rsidRPr="00A90407" w:rsidRDefault="00EA41A3" w:rsidP="001E5B36">
            <w:r w:rsidRPr="00A90407">
              <w:t>Кор./с</w:t>
            </w:r>
          </w:p>
        </w:tc>
        <w:tc>
          <w:tcPr>
            <w:tcW w:w="5044" w:type="dxa"/>
            <w:tcBorders>
              <w:left w:val="single" w:sz="4" w:space="0" w:color="auto"/>
              <w:bottom w:val="single" w:sz="4" w:space="0" w:color="auto"/>
              <w:right w:val="nil"/>
            </w:tcBorders>
          </w:tcPr>
          <w:p w:rsidR="00EA41A3" w:rsidRPr="00A90407" w:rsidRDefault="00EA41A3" w:rsidP="001E5B36"/>
        </w:tc>
      </w:tr>
      <w:tr w:rsidR="00EA41A3" w:rsidRPr="00A90407" w:rsidTr="001E5B36">
        <w:tc>
          <w:tcPr>
            <w:tcW w:w="2411" w:type="dxa"/>
            <w:tcBorders>
              <w:left w:val="nil"/>
              <w:right w:val="single" w:sz="4" w:space="0" w:color="auto"/>
            </w:tcBorders>
          </w:tcPr>
          <w:p w:rsidR="00EA41A3" w:rsidRPr="00A90407" w:rsidRDefault="00EA41A3" w:rsidP="001E5B36">
            <w:r w:rsidRPr="00A90407">
              <w:t>БИК</w:t>
            </w:r>
          </w:p>
        </w:tc>
        <w:tc>
          <w:tcPr>
            <w:tcW w:w="5044" w:type="dxa"/>
            <w:tcBorders>
              <w:left w:val="single" w:sz="4" w:space="0" w:color="auto"/>
              <w:right w:val="nil"/>
            </w:tcBorders>
          </w:tcPr>
          <w:p w:rsidR="00EA41A3" w:rsidRPr="00A90407" w:rsidRDefault="00EA41A3" w:rsidP="001E5B36"/>
        </w:tc>
      </w:tr>
      <w:tr w:rsidR="00EA41A3" w:rsidRPr="00A90407" w:rsidTr="001E5B36">
        <w:tc>
          <w:tcPr>
            <w:tcW w:w="2411" w:type="dxa"/>
            <w:tcBorders>
              <w:left w:val="nil"/>
            </w:tcBorders>
          </w:tcPr>
          <w:p w:rsidR="00EA41A3" w:rsidRPr="00A90407" w:rsidRDefault="00EA41A3" w:rsidP="001E5B36">
            <w:r w:rsidRPr="00A90407">
              <w:t>ИНН/КПП</w:t>
            </w:r>
          </w:p>
        </w:tc>
        <w:tc>
          <w:tcPr>
            <w:tcW w:w="5044" w:type="dxa"/>
            <w:tcBorders>
              <w:right w:val="nil"/>
            </w:tcBorders>
          </w:tcPr>
          <w:p w:rsidR="00EA41A3" w:rsidRPr="00A90407" w:rsidRDefault="00EA41A3" w:rsidP="001E5B36"/>
        </w:tc>
      </w:tr>
      <w:tr w:rsidR="00EA41A3" w:rsidRPr="00A90407" w:rsidTr="001E5B36">
        <w:tc>
          <w:tcPr>
            <w:tcW w:w="2411" w:type="dxa"/>
            <w:tcBorders>
              <w:left w:val="nil"/>
            </w:tcBorders>
          </w:tcPr>
          <w:p w:rsidR="00EA41A3" w:rsidRPr="00A90407" w:rsidRDefault="00EA41A3" w:rsidP="001E5B36">
            <w:r w:rsidRPr="00A90407">
              <w:t>№ записи в ЕГРЮЛ</w:t>
            </w:r>
          </w:p>
        </w:tc>
        <w:tc>
          <w:tcPr>
            <w:tcW w:w="5044" w:type="dxa"/>
            <w:tcBorders>
              <w:right w:val="nil"/>
            </w:tcBorders>
          </w:tcPr>
          <w:p w:rsidR="00EA41A3" w:rsidRPr="00A90407" w:rsidRDefault="00EA41A3" w:rsidP="001E5B36"/>
        </w:tc>
      </w:tr>
    </w:tbl>
    <w:p w:rsidR="00EA41A3" w:rsidRPr="00376FA4" w:rsidRDefault="00EA41A3" w:rsidP="00EA41A3">
      <w:pPr>
        <w:ind w:firstLine="3686"/>
      </w:pPr>
    </w:p>
    <w:p w:rsidR="00EA41A3" w:rsidRDefault="00EA41A3" w:rsidP="00EA41A3">
      <w:pPr>
        <w:contextualSpacing/>
        <w:jc w:val="center"/>
        <w:rPr>
          <w:b/>
          <w:sz w:val="28"/>
        </w:rPr>
      </w:pPr>
      <w:r>
        <w:rPr>
          <w:b/>
          <w:sz w:val="28"/>
        </w:rPr>
        <w:t>ЗАЯВКА</w:t>
      </w:r>
    </w:p>
    <w:p w:rsidR="00EA41A3" w:rsidRDefault="00EA41A3" w:rsidP="00EA41A3">
      <w:pPr>
        <w:contextualSpacing/>
        <w:jc w:val="center"/>
        <w:rPr>
          <w:b/>
          <w:sz w:val="28"/>
        </w:rPr>
      </w:pPr>
      <w:r>
        <w:rPr>
          <w:b/>
          <w:sz w:val="28"/>
        </w:rPr>
        <w:t>на подключение к системе теплоснабжения</w:t>
      </w:r>
    </w:p>
    <w:p w:rsidR="00EA41A3" w:rsidRDefault="00EA41A3" w:rsidP="00EA41A3">
      <w:pPr>
        <w:contextualSpacing/>
        <w:jc w:val="center"/>
        <w:rPr>
          <w:b/>
          <w:sz w:val="28"/>
        </w:rPr>
      </w:pPr>
    </w:p>
    <w:p w:rsidR="00EA41A3" w:rsidRDefault="00EA41A3" w:rsidP="00EA41A3">
      <w:pPr>
        <w:spacing w:line="360" w:lineRule="auto"/>
        <w:ind w:firstLine="567"/>
        <w:contextualSpacing/>
        <w:jc w:val="both"/>
        <w:rPr>
          <w:sz w:val="28"/>
        </w:rPr>
      </w:pPr>
      <w:r>
        <w:rPr>
          <w:sz w:val="28"/>
        </w:rPr>
        <w:t xml:space="preserve">Прошу подключить к системе теплоснабжения филиала ПАО «Квадра» - </w:t>
      </w:r>
      <w:r w:rsidR="00591BAA">
        <w:rPr>
          <w:sz w:val="28"/>
        </w:rPr>
        <w:t xml:space="preserve">«Липецкая генерация» </w:t>
      </w:r>
      <w:r>
        <w:rPr>
          <w:sz w:val="28"/>
        </w:rPr>
        <w:t>объект:____________________________________________ _______________________________________________________________________, расположенный по адресу: _______________________________________________. Технические параметры подключаемого объекта: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1"/>
        <w:gridCol w:w="1792"/>
        <w:gridCol w:w="1977"/>
        <w:gridCol w:w="1832"/>
        <w:gridCol w:w="1973"/>
      </w:tblGrid>
      <w:tr w:rsidR="00EA41A3" w:rsidRPr="00855433" w:rsidTr="001E5B36">
        <w:trPr>
          <w:trHeight w:val="333"/>
        </w:trPr>
        <w:tc>
          <w:tcPr>
            <w:tcW w:w="1275" w:type="pct"/>
            <w:vMerge w:val="restart"/>
          </w:tcPr>
          <w:p w:rsidR="00EA41A3" w:rsidRPr="00855433" w:rsidRDefault="00EA41A3" w:rsidP="001E5B36">
            <w:pPr>
              <w:tabs>
                <w:tab w:val="left" w:pos="1800"/>
              </w:tabs>
              <w:contextualSpacing/>
              <w:rPr>
                <w:sz w:val="28"/>
                <w:szCs w:val="28"/>
              </w:rPr>
            </w:pPr>
          </w:p>
        </w:tc>
        <w:tc>
          <w:tcPr>
            <w:tcW w:w="1860" w:type="pct"/>
            <w:gridSpan w:val="2"/>
            <w:vAlign w:val="center"/>
          </w:tcPr>
          <w:p w:rsidR="00EA41A3" w:rsidRPr="00855433" w:rsidRDefault="00EA41A3" w:rsidP="001E5B36">
            <w:pPr>
              <w:tabs>
                <w:tab w:val="left" w:pos="1800"/>
              </w:tabs>
              <w:contextualSpacing/>
              <w:jc w:val="center"/>
              <w:rPr>
                <w:sz w:val="28"/>
                <w:szCs w:val="28"/>
              </w:rPr>
            </w:pPr>
            <w:r w:rsidRPr="00855433">
              <w:rPr>
                <w:sz w:val="28"/>
                <w:szCs w:val="28"/>
              </w:rPr>
              <w:t>Тепловая нагрузка, Гкал/ч</w:t>
            </w:r>
          </w:p>
          <w:p w:rsidR="00EA41A3" w:rsidRPr="00855433" w:rsidRDefault="00EA41A3" w:rsidP="001E5B36">
            <w:pPr>
              <w:tabs>
                <w:tab w:val="left" w:pos="1800"/>
              </w:tabs>
              <w:contextualSpacing/>
              <w:jc w:val="center"/>
              <w:rPr>
                <w:sz w:val="28"/>
                <w:szCs w:val="28"/>
                <w:u w:val="single"/>
              </w:rPr>
            </w:pPr>
            <w:r w:rsidRPr="00855433">
              <w:rPr>
                <w:sz w:val="28"/>
                <w:szCs w:val="28"/>
                <w:u w:val="single"/>
              </w:rPr>
              <w:t>максимальная</w:t>
            </w:r>
          </w:p>
          <w:p w:rsidR="00EA41A3" w:rsidRPr="00855433" w:rsidRDefault="00EA41A3" w:rsidP="001E5B36">
            <w:pPr>
              <w:tabs>
                <w:tab w:val="left" w:pos="1800"/>
              </w:tabs>
              <w:contextualSpacing/>
              <w:jc w:val="center"/>
              <w:rPr>
                <w:sz w:val="28"/>
                <w:szCs w:val="28"/>
              </w:rPr>
            </w:pPr>
            <w:r w:rsidRPr="00855433">
              <w:rPr>
                <w:sz w:val="28"/>
                <w:szCs w:val="28"/>
              </w:rPr>
              <w:t>минимальная</w:t>
            </w:r>
          </w:p>
        </w:tc>
        <w:tc>
          <w:tcPr>
            <w:tcW w:w="1865" w:type="pct"/>
            <w:gridSpan w:val="2"/>
            <w:vAlign w:val="center"/>
          </w:tcPr>
          <w:p w:rsidR="00EA41A3" w:rsidRPr="00855433" w:rsidRDefault="00EA41A3" w:rsidP="001E5B36">
            <w:pPr>
              <w:tabs>
                <w:tab w:val="left" w:pos="1800"/>
              </w:tabs>
              <w:contextualSpacing/>
              <w:jc w:val="center"/>
              <w:rPr>
                <w:sz w:val="28"/>
                <w:szCs w:val="28"/>
              </w:rPr>
            </w:pPr>
            <w:r w:rsidRPr="00855433">
              <w:rPr>
                <w:sz w:val="28"/>
                <w:szCs w:val="28"/>
              </w:rPr>
              <w:t>Расход теплоносителя, т/ч</w:t>
            </w:r>
          </w:p>
        </w:tc>
      </w:tr>
      <w:tr w:rsidR="00EA41A3" w:rsidRPr="00855433" w:rsidTr="001E5B36">
        <w:tc>
          <w:tcPr>
            <w:tcW w:w="1275" w:type="pct"/>
            <w:vMerge/>
          </w:tcPr>
          <w:p w:rsidR="00EA41A3" w:rsidRPr="00855433" w:rsidRDefault="00EA41A3" w:rsidP="001E5B36">
            <w:pPr>
              <w:tabs>
                <w:tab w:val="left" w:pos="1800"/>
              </w:tabs>
              <w:contextualSpacing/>
              <w:rPr>
                <w:sz w:val="28"/>
                <w:szCs w:val="28"/>
              </w:rPr>
            </w:pPr>
          </w:p>
        </w:tc>
        <w:tc>
          <w:tcPr>
            <w:tcW w:w="885" w:type="pct"/>
            <w:vAlign w:val="center"/>
          </w:tcPr>
          <w:p w:rsidR="00EA41A3" w:rsidRPr="00855433" w:rsidRDefault="00EA41A3" w:rsidP="001E5B36">
            <w:pPr>
              <w:tabs>
                <w:tab w:val="left" w:pos="1800"/>
              </w:tabs>
              <w:contextualSpacing/>
              <w:jc w:val="center"/>
              <w:rPr>
                <w:sz w:val="28"/>
                <w:szCs w:val="28"/>
              </w:rPr>
            </w:pPr>
            <w:r w:rsidRPr="00855433">
              <w:rPr>
                <w:sz w:val="28"/>
                <w:szCs w:val="28"/>
              </w:rPr>
              <w:t>часовая</w:t>
            </w:r>
          </w:p>
        </w:tc>
        <w:tc>
          <w:tcPr>
            <w:tcW w:w="976" w:type="pct"/>
            <w:vAlign w:val="center"/>
          </w:tcPr>
          <w:p w:rsidR="00EA41A3" w:rsidRPr="00855433" w:rsidRDefault="00EA41A3" w:rsidP="001E5B36">
            <w:pPr>
              <w:tabs>
                <w:tab w:val="left" w:pos="1800"/>
              </w:tabs>
              <w:contextualSpacing/>
              <w:jc w:val="center"/>
              <w:rPr>
                <w:sz w:val="28"/>
                <w:szCs w:val="28"/>
              </w:rPr>
            </w:pPr>
            <w:r w:rsidRPr="00855433">
              <w:rPr>
                <w:sz w:val="28"/>
                <w:szCs w:val="28"/>
              </w:rPr>
              <w:t>среднечасовая</w:t>
            </w:r>
          </w:p>
        </w:tc>
        <w:tc>
          <w:tcPr>
            <w:tcW w:w="905" w:type="pct"/>
            <w:vAlign w:val="center"/>
          </w:tcPr>
          <w:p w:rsidR="00EA41A3" w:rsidRPr="00855433" w:rsidRDefault="00EA41A3" w:rsidP="001E5B36">
            <w:pPr>
              <w:tabs>
                <w:tab w:val="left" w:pos="1800"/>
              </w:tabs>
              <w:contextualSpacing/>
              <w:jc w:val="center"/>
              <w:rPr>
                <w:sz w:val="28"/>
                <w:szCs w:val="28"/>
              </w:rPr>
            </w:pPr>
            <w:r w:rsidRPr="00855433">
              <w:rPr>
                <w:sz w:val="28"/>
                <w:szCs w:val="28"/>
              </w:rPr>
              <w:t>расчетный</w:t>
            </w:r>
          </w:p>
        </w:tc>
        <w:tc>
          <w:tcPr>
            <w:tcW w:w="960" w:type="pct"/>
            <w:vAlign w:val="center"/>
          </w:tcPr>
          <w:p w:rsidR="00EA41A3" w:rsidRPr="00855433" w:rsidRDefault="00EA41A3" w:rsidP="001E5B36">
            <w:pPr>
              <w:tabs>
                <w:tab w:val="left" w:pos="1800"/>
              </w:tabs>
              <w:contextualSpacing/>
              <w:jc w:val="center"/>
              <w:rPr>
                <w:sz w:val="28"/>
                <w:szCs w:val="28"/>
              </w:rPr>
            </w:pPr>
            <w:r w:rsidRPr="00855433">
              <w:rPr>
                <w:sz w:val="28"/>
                <w:szCs w:val="28"/>
              </w:rPr>
              <w:t>среднечасовой</w:t>
            </w:r>
          </w:p>
        </w:tc>
      </w:tr>
      <w:tr w:rsidR="00EA41A3" w:rsidRPr="00855433" w:rsidTr="001E5B36">
        <w:trPr>
          <w:trHeight w:val="184"/>
        </w:trPr>
        <w:tc>
          <w:tcPr>
            <w:tcW w:w="1275" w:type="pct"/>
            <w:vMerge w:val="restart"/>
            <w:vAlign w:val="center"/>
          </w:tcPr>
          <w:p w:rsidR="00EA41A3" w:rsidRPr="00855433" w:rsidRDefault="00EA41A3" w:rsidP="001E5B36">
            <w:pPr>
              <w:tabs>
                <w:tab w:val="left" w:pos="1800"/>
              </w:tabs>
              <w:contextualSpacing/>
              <w:rPr>
                <w:sz w:val="28"/>
                <w:szCs w:val="28"/>
              </w:rPr>
            </w:pPr>
            <w:r w:rsidRPr="00855433">
              <w:rPr>
                <w:sz w:val="28"/>
                <w:szCs w:val="28"/>
              </w:rPr>
              <w:t>всего</w:t>
            </w: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tabs>
                <w:tab w:val="left" w:pos="1800"/>
              </w:tabs>
              <w:contextualSpacing/>
              <w:jc w:val="center"/>
              <w:rPr>
                <w:sz w:val="28"/>
                <w:szCs w:val="28"/>
              </w:rPr>
            </w:pPr>
          </w:p>
        </w:tc>
        <w:tc>
          <w:tcPr>
            <w:tcW w:w="905" w:type="pct"/>
            <w:vMerge w:val="restart"/>
            <w:vAlign w:val="center"/>
          </w:tcPr>
          <w:p w:rsidR="00EA41A3" w:rsidRPr="00855433" w:rsidRDefault="00EA41A3" w:rsidP="001E5B36">
            <w:pPr>
              <w:tabs>
                <w:tab w:val="left" w:pos="1800"/>
              </w:tabs>
              <w:contextualSpacing/>
              <w:jc w:val="center"/>
              <w:rPr>
                <w:sz w:val="28"/>
                <w:szCs w:val="28"/>
              </w:rPr>
            </w:pPr>
          </w:p>
        </w:tc>
        <w:tc>
          <w:tcPr>
            <w:tcW w:w="960" w:type="pct"/>
            <w:vMerge w:val="restart"/>
            <w:vAlign w:val="center"/>
          </w:tcPr>
          <w:p w:rsidR="00EA41A3" w:rsidRPr="00855433" w:rsidRDefault="00EA41A3" w:rsidP="001E5B36">
            <w:pPr>
              <w:tabs>
                <w:tab w:val="left" w:pos="1800"/>
              </w:tabs>
              <w:contextualSpacing/>
              <w:jc w:val="center"/>
              <w:rPr>
                <w:sz w:val="28"/>
                <w:szCs w:val="28"/>
              </w:rPr>
            </w:pPr>
          </w:p>
        </w:tc>
      </w:tr>
      <w:tr w:rsidR="00EA41A3" w:rsidRPr="00855433" w:rsidTr="001E5B36">
        <w:trPr>
          <w:trHeight w:val="117"/>
        </w:trPr>
        <w:tc>
          <w:tcPr>
            <w:tcW w:w="1275" w:type="pct"/>
            <w:vMerge/>
            <w:vAlign w:val="center"/>
          </w:tcPr>
          <w:p w:rsidR="00EA41A3" w:rsidRPr="00855433" w:rsidRDefault="00EA41A3" w:rsidP="001E5B36">
            <w:pPr>
              <w:tabs>
                <w:tab w:val="left" w:pos="1800"/>
              </w:tabs>
              <w:contextualSpacing/>
              <w:rPr>
                <w:sz w:val="28"/>
                <w:szCs w:val="28"/>
              </w:rPr>
            </w:pP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tabs>
                <w:tab w:val="left" w:pos="1800"/>
              </w:tabs>
              <w:contextualSpacing/>
              <w:jc w:val="center"/>
              <w:rPr>
                <w:sz w:val="28"/>
                <w:szCs w:val="28"/>
              </w:rPr>
            </w:pPr>
          </w:p>
        </w:tc>
        <w:tc>
          <w:tcPr>
            <w:tcW w:w="905" w:type="pct"/>
            <w:vMerge/>
            <w:vAlign w:val="center"/>
          </w:tcPr>
          <w:p w:rsidR="00EA41A3" w:rsidRPr="00855433" w:rsidRDefault="00EA41A3" w:rsidP="001E5B36">
            <w:pPr>
              <w:tabs>
                <w:tab w:val="left" w:pos="1800"/>
              </w:tabs>
              <w:contextualSpacing/>
              <w:jc w:val="center"/>
              <w:rPr>
                <w:sz w:val="28"/>
                <w:szCs w:val="28"/>
              </w:rPr>
            </w:pPr>
          </w:p>
        </w:tc>
        <w:tc>
          <w:tcPr>
            <w:tcW w:w="960" w:type="pct"/>
            <w:vMerge/>
            <w:vAlign w:val="center"/>
          </w:tcPr>
          <w:p w:rsidR="00EA41A3" w:rsidRPr="00855433" w:rsidRDefault="00EA41A3" w:rsidP="001E5B36">
            <w:pPr>
              <w:tabs>
                <w:tab w:val="left" w:pos="1800"/>
              </w:tabs>
              <w:contextualSpacing/>
              <w:jc w:val="center"/>
              <w:rPr>
                <w:sz w:val="28"/>
                <w:szCs w:val="28"/>
              </w:rPr>
            </w:pPr>
          </w:p>
        </w:tc>
      </w:tr>
      <w:tr w:rsidR="00EA41A3" w:rsidRPr="00855433" w:rsidTr="001E5B36">
        <w:tc>
          <w:tcPr>
            <w:tcW w:w="5000" w:type="pct"/>
            <w:gridSpan w:val="5"/>
          </w:tcPr>
          <w:p w:rsidR="00EA41A3" w:rsidRPr="00855433" w:rsidRDefault="00EA41A3" w:rsidP="001E5B36">
            <w:pPr>
              <w:tabs>
                <w:tab w:val="left" w:pos="1800"/>
              </w:tabs>
              <w:contextualSpacing/>
              <w:rPr>
                <w:sz w:val="28"/>
                <w:szCs w:val="28"/>
              </w:rPr>
            </w:pPr>
            <w:r w:rsidRPr="00855433">
              <w:rPr>
                <w:sz w:val="28"/>
                <w:szCs w:val="28"/>
              </w:rPr>
              <w:t>в том числе на:</w:t>
            </w:r>
          </w:p>
        </w:tc>
      </w:tr>
      <w:tr w:rsidR="00EA41A3" w:rsidRPr="00855433" w:rsidTr="001E5B36">
        <w:trPr>
          <w:trHeight w:val="117"/>
        </w:trPr>
        <w:tc>
          <w:tcPr>
            <w:tcW w:w="1275" w:type="pct"/>
            <w:vMerge w:val="restart"/>
            <w:vAlign w:val="center"/>
          </w:tcPr>
          <w:p w:rsidR="00EA41A3" w:rsidRPr="00855433" w:rsidRDefault="00EA41A3" w:rsidP="001E5B36">
            <w:pPr>
              <w:tabs>
                <w:tab w:val="left" w:pos="1800"/>
              </w:tabs>
              <w:ind w:firstLine="601"/>
              <w:contextualSpacing/>
              <w:rPr>
                <w:sz w:val="28"/>
                <w:szCs w:val="28"/>
              </w:rPr>
            </w:pPr>
            <w:r w:rsidRPr="00855433">
              <w:rPr>
                <w:sz w:val="28"/>
                <w:szCs w:val="28"/>
              </w:rPr>
              <w:t>отопление</w:t>
            </w: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contextualSpacing/>
              <w:jc w:val="center"/>
              <w:rPr>
                <w:sz w:val="28"/>
                <w:szCs w:val="28"/>
              </w:rPr>
            </w:pPr>
          </w:p>
        </w:tc>
        <w:tc>
          <w:tcPr>
            <w:tcW w:w="905" w:type="pct"/>
            <w:vMerge w:val="restart"/>
            <w:vAlign w:val="center"/>
          </w:tcPr>
          <w:p w:rsidR="00EA41A3" w:rsidRPr="00855433" w:rsidRDefault="00EA41A3" w:rsidP="001E5B36">
            <w:pPr>
              <w:contextualSpacing/>
              <w:jc w:val="center"/>
              <w:rPr>
                <w:sz w:val="28"/>
                <w:szCs w:val="28"/>
              </w:rPr>
            </w:pPr>
          </w:p>
        </w:tc>
        <w:tc>
          <w:tcPr>
            <w:tcW w:w="960" w:type="pct"/>
            <w:vMerge w:val="restart"/>
            <w:vAlign w:val="center"/>
          </w:tcPr>
          <w:p w:rsidR="00EA41A3" w:rsidRPr="00855433" w:rsidRDefault="00EA41A3" w:rsidP="001E5B36">
            <w:pPr>
              <w:contextualSpacing/>
              <w:jc w:val="center"/>
              <w:rPr>
                <w:sz w:val="28"/>
                <w:szCs w:val="28"/>
              </w:rPr>
            </w:pPr>
          </w:p>
        </w:tc>
      </w:tr>
      <w:tr w:rsidR="00EA41A3" w:rsidRPr="00855433" w:rsidTr="001E5B36">
        <w:trPr>
          <w:trHeight w:val="184"/>
        </w:trPr>
        <w:tc>
          <w:tcPr>
            <w:tcW w:w="1275" w:type="pct"/>
            <w:vMerge/>
            <w:vAlign w:val="center"/>
          </w:tcPr>
          <w:p w:rsidR="00EA41A3" w:rsidRPr="00855433" w:rsidRDefault="00EA41A3" w:rsidP="001E5B36">
            <w:pPr>
              <w:tabs>
                <w:tab w:val="left" w:pos="1800"/>
              </w:tabs>
              <w:ind w:firstLine="601"/>
              <w:contextualSpacing/>
              <w:rPr>
                <w:sz w:val="28"/>
                <w:szCs w:val="28"/>
              </w:rPr>
            </w:pP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contextualSpacing/>
              <w:jc w:val="center"/>
              <w:rPr>
                <w:sz w:val="28"/>
                <w:szCs w:val="28"/>
              </w:rPr>
            </w:pPr>
          </w:p>
        </w:tc>
        <w:tc>
          <w:tcPr>
            <w:tcW w:w="905" w:type="pct"/>
            <w:vMerge/>
            <w:vAlign w:val="center"/>
          </w:tcPr>
          <w:p w:rsidR="00EA41A3" w:rsidRPr="00855433" w:rsidRDefault="00EA41A3" w:rsidP="001E5B36">
            <w:pPr>
              <w:contextualSpacing/>
              <w:jc w:val="center"/>
              <w:rPr>
                <w:sz w:val="28"/>
                <w:szCs w:val="28"/>
              </w:rPr>
            </w:pPr>
          </w:p>
        </w:tc>
        <w:tc>
          <w:tcPr>
            <w:tcW w:w="960" w:type="pct"/>
            <w:vMerge/>
            <w:vAlign w:val="center"/>
          </w:tcPr>
          <w:p w:rsidR="00EA41A3" w:rsidRPr="00855433" w:rsidRDefault="00EA41A3" w:rsidP="001E5B36">
            <w:pPr>
              <w:contextualSpacing/>
              <w:jc w:val="center"/>
              <w:rPr>
                <w:sz w:val="28"/>
                <w:szCs w:val="28"/>
              </w:rPr>
            </w:pPr>
          </w:p>
        </w:tc>
      </w:tr>
      <w:tr w:rsidR="00EA41A3" w:rsidRPr="00855433" w:rsidTr="001E5B36">
        <w:trPr>
          <w:trHeight w:val="167"/>
        </w:trPr>
        <w:tc>
          <w:tcPr>
            <w:tcW w:w="1275" w:type="pct"/>
            <w:vMerge w:val="restart"/>
            <w:vAlign w:val="center"/>
          </w:tcPr>
          <w:p w:rsidR="00EA41A3" w:rsidRPr="00855433" w:rsidRDefault="00EA41A3" w:rsidP="001E5B36">
            <w:pPr>
              <w:tabs>
                <w:tab w:val="left" w:pos="1800"/>
              </w:tabs>
              <w:ind w:firstLine="601"/>
              <w:contextualSpacing/>
              <w:rPr>
                <w:sz w:val="28"/>
                <w:szCs w:val="28"/>
              </w:rPr>
            </w:pPr>
            <w:r w:rsidRPr="00855433">
              <w:rPr>
                <w:sz w:val="28"/>
                <w:szCs w:val="28"/>
              </w:rPr>
              <w:t>вентиляцию</w:t>
            </w: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contextualSpacing/>
              <w:jc w:val="center"/>
              <w:rPr>
                <w:sz w:val="28"/>
                <w:szCs w:val="28"/>
              </w:rPr>
            </w:pPr>
          </w:p>
        </w:tc>
        <w:tc>
          <w:tcPr>
            <w:tcW w:w="905" w:type="pct"/>
            <w:vMerge w:val="restart"/>
            <w:vAlign w:val="center"/>
          </w:tcPr>
          <w:p w:rsidR="00EA41A3" w:rsidRPr="00855433" w:rsidRDefault="00EA41A3" w:rsidP="001E5B36">
            <w:pPr>
              <w:contextualSpacing/>
              <w:jc w:val="center"/>
              <w:rPr>
                <w:sz w:val="28"/>
                <w:szCs w:val="28"/>
              </w:rPr>
            </w:pPr>
          </w:p>
        </w:tc>
        <w:tc>
          <w:tcPr>
            <w:tcW w:w="960" w:type="pct"/>
            <w:vMerge w:val="restart"/>
            <w:vAlign w:val="center"/>
          </w:tcPr>
          <w:p w:rsidR="00EA41A3" w:rsidRPr="00855433" w:rsidRDefault="00EA41A3" w:rsidP="001E5B36">
            <w:pPr>
              <w:contextualSpacing/>
              <w:jc w:val="center"/>
              <w:rPr>
                <w:sz w:val="28"/>
                <w:szCs w:val="28"/>
              </w:rPr>
            </w:pPr>
          </w:p>
        </w:tc>
      </w:tr>
      <w:tr w:rsidR="00EA41A3" w:rsidRPr="00855433" w:rsidTr="001E5B36">
        <w:trPr>
          <w:trHeight w:val="134"/>
        </w:trPr>
        <w:tc>
          <w:tcPr>
            <w:tcW w:w="1275" w:type="pct"/>
            <w:vMerge/>
            <w:vAlign w:val="center"/>
          </w:tcPr>
          <w:p w:rsidR="00EA41A3" w:rsidRPr="00855433" w:rsidRDefault="00EA41A3" w:rsidP="001E5B36">
            <w:pPr>
              <w:tabs>
                <w:tab w:val="left" w:pos="1800"/>
              </w:tabs>
              <w:ind w:firstLine="601"/>
              <w:contextualSpacing/>
              <w:rPr>
                <w:sz w:val="28"/>
                <w:szCs w:val="28"/>
              </w:rPr>
            </w:pP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contextualSpacing/>
              <w:jc w:val="center"/>
              <w:rPr>
                <w:sz w:val="28"/>
                <w:szCs w:val="28"/>
              </w:rPr>
            </w:pPr>
          </w:p>
        </w:tc>
        <w:tc>
          <w:tcPr>
            <w:tcW w:w="905" w:type="pct"/>
            <w:vMerge/>
            <w:vAlign w:val="center"/>
          </w:tcPr>
          <w:p w:rsidR="00EA41A3" w:rsidRPr="00855433" w:rsidRDefault="00EA41A3" w:rsidP="001E5B36">
            <w:pPr>
              <w:contextualSpacing/>
              <w:jc w:val="center"/>
              <w:rPr>
                <w:sz w:val="28"/>
                <w:szCs w:val="28"/>
              </w:rPr>
            </w:pPr>
          </w:p>
        </w:tc>
        <w:tc>
          <w:tcPr>
            <w:tcW w:w="960" w:type="pct"/>
            <w:vMerge/>
            <w:vAlign w:val="center"/>
          </w:tcPr>
          <w:p w:rsidR="00EA41A3" w:rsidRPr="00855433" w:rsidRDefault="00EA41A3" w:rsidP="001E5B36">
            <w:pPr>
              <w:contextualSpacing/>
              <w:jc w:val="center"/>
              <w:rPr>
                <w:sz w:val="28"/>
                <w:szCs w:val="28"/>
              </w:rPr>
            </w:pPr>
          </w:p>
        </w:tc>
      </w:tr>
      <w:tr w:rsidR="00EA41A3" w:rsidRPr="00855433" w:rsidTr="001E5B36">
        <w:trPr>
          <w:trHeight w:val="318"/>
        </w:trPr>
        <w:tc>
          <w:tcPr>
            <w:tcW w:w="1275" w:type="pct"/>
            <w:vMerge w:val="restart"/>
            <w:vAlign w:val="center"/>
          </w:tcPr>
          <w:p w:rsidR="00EA41A3" w:rsidRPr="00855433" w:rsidRDefault="00EA41A3" w:rsidP="001E5B36">
            <w:pPr>
              <w:tabs>
                <w:tab w:val="left" w:pos="1800"/>
              </w:tabs>
              <w:ind w:left="567"/>
              <w:contextualSpacing/>
              <w:rPr>
                <w:sz w:val="28"/>
                <w:szCs w:val="28"/>
              </w:rPr>
            </w:pPr>
            <w:r w:rsidRPr="00855433">
              <w:rPr>
                <w:sz w:val="28"/>
                <w:szCs w:val="28"/>
              </w:rPr>
              <w:t>горячее водоснабжение</w:t>
            </w: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contextualSpacing/>
              <w:jc w:val="center"/>
              <w:rPr>
                <w:sz w:val="28"/>
                <w:szCs w:val="28"/>
              </w:rPr>
            </w:pPr>
          </w:p>
        </w:tc>
        <w:tc>
          <w:tcPr>
            <w:tcW w:w="905" w:type="pct"/>
            <w:vMerge w:val="restart"/>
            <w:vAlign w:val="center"/>
          </w:tcPr>
          <w:p w:rsidR="00EA41A3" w:rsidRPr="00855433" w:rsidRDefault="00EA41A3" w:rsidP="001E5B36">
            <w:pPr>
              <w:contextualSpacing/>
              <w:jc w:val="center"/>
              <w:rPr>
                <w:sz w:val="28"/>
                <w:szCs w:val="28"/>
              </w:rPr>
            </w:pPr>
          </w:p>
        </w:tc>
        <w:tc>
          <w:tcPr>
            <w:tcW w:w="960" w:type="pct"/>
            <w:vMerge w:val="restart"/>
            <w:vAlign w:val="center"/>
          </w:tcPr>
          <w:p w:rsidR="00EA41A3" w:rsidRPr="00855433" w:rsidRDefault="00EA41A3" w:rsidP="001E5B36">
            <w:pPr>
              <w:contextualSpacing/>
              <w:jc w:val="center"/>
              <w:rPr>
                <w:sz w:val="28"/>
                <w:szCs w:val="28"/>
              </w:rPr>
            </w:pPr>
          </w:p>
        </w:tc>
      </w:tr>
      <w:tr w:rsidR="00EA41A3" w:rsidRPr="00855433" w:rsidTr="001E5B36">
        <w:trPr>
          <w:trHeight w:val="300"/>
        </w:trPr>
        <w:tc>
          <w:tcPr>
            <w:tcW w:w="1275" w:type="pct"/>
            <w:vMerge/>
            <w:vAlign w:val="center"/>
          </w:tcPr>
          <w:p w:rsidR="00EA41A3" w:rsidRPr="00855433" w:rsidRDefault="00EA41A3" w:rsidP="001E5B36">
            <w:pPr>
              <w:tabs>
                <w:tab w:val="left" w:pos="1800"/>
              </w:tabs>
              <w:ind w:left="567"/>
              <w:contextualSpacing/>
              <w:rPr>
                <w:sz w:val="28"/>
                <w:szCs w:val="28"/>
              </w:rPr>
            </w:pP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contextualSpacing/>
              <w:jc w:val="center"/>
              <w:rPr>
                <w:sz w:val="28"/>
                <w:szCs w:val="28"/>
              </w:rPr>
            </w:pPr>
          </w:p>
        </w:tc>
        <w:tc>
          <w:tcPr>
            <w:tcW w:w="905" w:type="pct"/>
            <w:vMerge/>
            <w:vAlign w:val="center"/>
          </w:tcPr>
          <w:p w:rsidR="00EA41A3" w:rsidRPr="00855433" w:rsidRDefault="00EA41A3" w:rsidP="001E5B36">
            <w:pPr>
              <w:contextualSpacing/>
              <w:jc w:val="center"/>
              <w:rPr>
                <w:sz w:val="28"/>
                <w:szCs w:val="28"/>
              </w:rPr>
            </w:pPr>
          </w:p>
        </w:tc>
        <w:tc>
          <w:tcPr>
            <w:tcW w:w="960" w:type="pct"/>
            <w:vMerge/>
            <w:vAlign w:val="center"/>
          </w:tcPr>
          <w:p w:rsidR="00EA41A3" w:rsidRPr="00855433" w:rsidRDefault="00EA41A3" w:rsidP="001E5B36">
            <w:pPr>
              <w:contextualSpacing/>
              <w:jc w:val="center"/>
              <w:rPr>
                <w:sz w:val="28"/>
                <w:szCs w:val="28"/>
              </w:rPr>
            </w:pPr>
          </w:p>
        </w:tc>
      </w:tr>
    </w:tbl>
    <w:p w:rsidR="00EA41A3" w:rsidRDefault="00EA41A3" w:rsidP="00EA41A3">
      <w:pPr>
        <w:spacing w:line="360" w:lineRule="auto"/>
        <w:contextualSpacing/>
        <w:jc w:val="both"/>
        <w:rPr>
          <w:sz w:val="28"/>
        </w:rPr>
      </w:pPr>
    </w:p>
    <w:p w:rsidR="00EA41A3" w:rsidRDefault="00EA41A3" w:rsidP="00EA41A3">
      <w:pPr>
        <w:numPr>
          <w:ilvl w:val="0"/>
          <w:numId w:val="16"/>
        </w:numPr>
        <w:spacing w:after="200" w:line="360" w:lineRule="auto"/>
        <w:ind w:left="0" w:firstLine="0"/>
        <w:contextualSpacing/>
        <w:jc w:val="both"/>
        <w:rPr>
          <w:sz w:val="28"/>
        </w:rPr>
      </w:pPr>
      <w:r>
        <w:rPr>
          <w:sz w:val="28"/>
        </w:rPr>
        <w:t xml:space="preserve">Параметры теплоносителя </w:t>
      </w:r>
      <w:r>
        <w:rPr>
          <w:sz w:val="28"/>
          <w:lang w:val="en-US"/>
        </w:rPr>
        <w:t>p</w:t>
      </w:r>
      <w:r w:rsidRPr="00C359A1">
        <w:rPr>
          <w:sz w:val="28"/>
        </w:rPr>
        <w:t xml:space="preserve"> = ______ м вод. ст</w:t>
      </w:r>
      <w:r>
        <w:rPr>
          <w:sz w:val="28"/>
        </w:rPr>
        <w:t>.; Т = _______˚С.</w:t>
      </w:r>
    </w:p>
    <w:p w:rsidR="00EA41A3" w:rsidRDefault="00EA41A3" w:rsidP="00EA41A3">
      <w:pPr>
        <w:numPr>
          <w:ilvl w:val="0"/>
          <w:numId w:val="16"/>
        </w:numPr>
        <w:spacing w:after="200" w:line="360" w:lineRule="auto"/>
        <w:ind w:left="0" w:firstLine="0"/>
        <w:contextualSpacing/>
        <w:jc w:val="both"/>
        <w:rPr>
          <w:sz w:val="28"/>
        </w:rPr>
      </w:pPr>
      <w:r>
        <w:rPr>
          <w:sz w:val="28"/>
        </w:rPr>
        <w:t>Наличие узла учета тепловой энергии и теплоносителя ________________.</w:t>
      </w:r>
    </w:p>
    <w:p w:rsidR="00EA41A3" w:rsidRDefault="00EA41A3" w:rsidP="00EA41A3">
      <w:pPr>
        <w:numPr>
          <w:ilvl w:val="0"/>
          <w:numId w:val="16"/>
        </w:numPr>
        <w:spacing w:after="200" w:line="480" w:lineRule="auto"/>
        <w:ind w:left="0" w:firstLine="0"/>
        <w:contextualSpacing/>
        <w:jc w:val="both"/>
        <w:rPr>
          <w:sz w:val="28"/>
        </w:rPr>
      </w:pPr>
      <w:r>
        <w:rPr>
          <w:noProof/>
          <w:sz w:val="28"/>
        </w:rPr>
        <mc:AlternateContent>
          <mc:Choice Requires="wps">
            <w:drawing>
              <wp:anchor distT="0" distB="0" distL="114300" distR="114300" simplePos="0" relativeHeight="251671552" behindDoc="0" locked="0" layoutInCell="1" allowOverlap="1">
                <wp:simplePos x="0" y="0"/>
                <wp:positionH relativeFrom="column">
                  <wp:posOffset>2397760</wp:posOffset>
                </wp:positionH>
                <wp:positionV relativeFrom="paragraph">
                  <wp:posOffset>140970</wp:posOffset>
                </wp:positionV>
                <wp:extent cx="3947795" cy="248920"/>
                <wp:effectExtent l="0" t="3810" r="0" b="444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79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41A3" w:rsidRPr="00E22B08" w:rsidRDefault="00EA41A3" w:rsidP="00EA41A3">
                            <w:pPr>
                              <w:jc w:val="center"/>
                              <w:rPr>
                                <w:sz w:val="20"/>
                              </w:rPr>
                            </w:pPr>
                            <w:r w:rsidRPr="00E22B08">
                              <w:rPr>
                                <w:sz w:val="20"/>
                              </w:rPr>
                              <w:t>(непрерывный, одно-, двухсменный)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1" o:spid="_x0000_s1028" type="#_x0000_t202" style="position:absolute;left:0;text-align:left;margin-left:188.8pt;margin-top:11.1pt;width:310.85pt;height:1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" filled="f" stroked="f">
                <v:textbox>
                  <w:txbxContent>
                    <w:p w:rsidR="00EA41A3" w:rsidRPr="00E22B08" w:rsidRDefault="00EA41A3" w:rsidP="00EA41A3">
                      <w:pPr>
                        <w:jc w:val="center"/>
                        <w:rPr>
                          <w:sz w:val="20"/>
                        </w:rPr>
                      </w:pPr>
                      <w:r w:rsidRPr="00E22B08">
                        <w:rPr>
                          <w:sz w:val="20"/>
                        </w:rPr>
                        <w:t>(непрерывный, одно-, двухсменный)</w:t>
                      </w:r>
                    </w:p>
                  </w:txbxContent>
                </v:textbox>
              </v:shape>
            </w:pict>
          </mc:Fallback>
        </mc:AlternateContent>
      </w:r>
      <w:r>
        <w:rPr>
          <w:sz w:val="28"/>
        </w:rPr>
        <w:t>Режим теплопотребления _________________________________________.</w:t>
      </w:r>
    </w:p>
    <w:p w:rsidR="00EA41A3" w:rsidRDefault="00EA41A3" w:rsidP="00EA41A3">
      <w:pPr>
        <w:numPr>
          <w:ilvl w:val="0"/>
          <w:numId w:val="16"/>
        </w:numPr>
        <w:spacing w:after="200" w:line="480" w:lineRule="auto"/>
        <w:ind w:left="0" w:firstLine="0"/>
        <w:contextualSpacing/>
        <w:jc w:val="both"/>
        <w:rPr>
          <w:sz w:val="28"/>
        </w:rPr>
      </w:pPr>
      <w:r>
        <w:rPr>
          <w:noProof/>
          <w:sz w:val="28"/>
        </w:rPr>
        <w:lastRenderedPageBreak/>
        <mc:AlternateContent>
          <mc:Choice Requires="wps">
            <w:drawing>
              <wp:anchor distT="0" distB="0" distL="114300" distR="114300" simplePos="0" relativeHeight="251672576" behindDoc="0" locked="0" layoutInCell="1" allowOverlap="1">
                <wp:simplePos x="0" y="0"/>
                <wp:positionH relativeFrom="column">
                  <wp:posOffset>3761740</wp:posOffset>
                </wp:positionH>
                <wp:positionV relativeFrom="paragraph">
                  <wp:posOffset>156845</wp:posOffset>
                </wp:positionV>
                <wp:extent cx="2583815" cy="248920"/>
                <wp:effectExtent l="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41A3" w:rsidRPr="00E22B08" w:rsidRDefault="00EA41A3" w:rsidP="00EA41A3">
                            <w:pPr>
                              <w:jc w:val="center"/>
                              <w:rPr>
                                <w:sz w:val="20"/>
                              </w:rPr>
                            </w:pPr>
                            <w:r>
                              <w:rPr>
                                <w:sz w:val="20"/>
                              </w:rPr>
                              <w:t>(категория надежности)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0" o:spid="_x0000_s1029" type="#_x0000_t202" style="position:absolute;left:0;text-align:left;margin-left:296.2pt;margin-top:12.35pt;width:203.45pt;height:1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" filled="f" stroked="f">
                <v:textbox>
                  <w:txbxContent>
                    <w:p w:rsidR="00EA41A3" w:rsidRPr="00E22B08" w:rsidRDefault="00EA41A3" w:rsidP="00EA41A3">
                      <w:pPr>
                        <w:jc w:val="center"/>
                        <w:rPr>
                          <w:sz w:val="20"/>
                        </w:rPr>
                      </w:pPr>
                      <w:r>
                        <w:rPr>
                          <w:sz w:val="20"/>
                        </w:rPr>
                        <w:t>(категория надежности)</w:t>
                      </w:r>
                    </w:p>
                  </w:txbxContent>
                </v:textbox>
              </v:shape>
            </w:pict>
          </mc:Fallback>
        </mc:AlternateContent>
      </w:r>
      <w:r>
        <w:rPr>
          <w:sz w:val="28"/>
        </w:rPr>
        <w:t>Требования к надежности теплоснабжения ___________________________.</w:t>
      </w:r>
    </w:p>
    <w:p w:rsidR="00EA41A3" w:rsidRPr="00C359A1" w:rsidRDefault="00EA41A3" w:rsidP="00EA41A3">
      <w:pPr>
        <w:numPr>
          <w:ilvl w:val="0"/>
          <w:numId w:val="16"/>
        </w:numPr>
        <w:spacing w:after="200" w:line="480" w:lineRule="auto"/>
        <w:ind w:left="0" w:firstLine="0"/>
        <w:contextualSpacing/>
        <w:jc w:val="both"/>
        <w:rPr>
          <w:sz w:val="28"/>
        </w:rPr>
      </w:pPr>
      <w:r>
        <w:rPr>
          <w:sz w:val="28"/>
        </w:rPr>
        <w:t>Наличие собственного источника энергии ___________________________.</w:t>
      </w:r>
    </w:p>
    <w:p w:rsidR="00EA41A3" w:rsidRDefault="00EA41A3" w:rsidP="00EA41A3">
      <w:pPr>
        <w:spacing w:line="480" w:lineRule="auto"/>
        <w:contextualSpacing/>
        <w:jc w:val="both"/>
        <w:rPr>
          <w:sz w:val="28"/>
        </w:rPr>
      </w:pPr>
      <w:r>
        <w:rPr>
          <w:sz w:val="28"/>
        </w:rPr>
        <w:t>Планируемый год ввода в эксплуатацию объекта: ____________________________.</w:t>
      </w:r>
    </w:p>
    <w:p w:rsidR="00EA41A3" w:rsidRDefault="00EA41A3" w:rsidP="00EA41A3">
      <w:pPr>
        <w:spacing w:line="480" w:lineRule="auto"/>
        <w:contextualSpacing/>
        <w:jc w:val="both"/>
        <w:rPr>
          <w:sz w:val="28"/>
        </w:rPr>
      </w:pPr>
      <w:r>
        <w:rPr>
          <w:sz w:val="28"/>
        </w:rPr>
        <w:t>Информация о виде разрешенного использования земельного участка_________</w:t>
      </w:r>
    </w:p>
    <w:p w:rsidR="00EA41A3" w:rsidRDefault="00EA41A3" w:rsidP="00EA41A3">
      <w:pPr>
        <w:spacing w:line="480" w:lineRule="auto"/>
        <w:contextualSpacing/>
        <w:jc w:val="both"/>
        <w:rPr>
          <w:sz w:val="28"/>
        </w:rPr>
      </w:pPr>
      <w:r>
        <w:rPr>
          <w:sz w:val="28"/>
        </w:rPr>
        <w:t>____________________________________________________________________.</w:t>
      </w:r>
    </w:p>
    <w:p w:rsidR="00EA41A3" w:rsidRDefault="00EA41A3" w:rsidP="00EA41A3">
      <w:pPr>
        <w:spacing w:line="480" w:lineRule="auto"/>
        <w:contextualSpacing/>
        <w:jc w:val="both"/>
        <w:rPr>
          <w:sz w:val="28"/>
        </w:rPr>
      </w:pPr>
      <w:r>
        <w:rPr>
          <w:sz w:val="28"/>
        </w:rPr>
        <w:t>Информация о предельных параметрах разрешённого строительства (реконструкции/модернизации) подключаемого объекта____________________</w:t>
      </w:r>
    </w:p>
    <w:p w:rsidR="00EA41A3" w:rsidRDefault="00EA41A3" w:rsidP="00EA41A3">
      <w:pPr>
        <w:spacing w:line="480" w:lineRule="auto"/>
        <w:contextualSpacing/>
        <w:jc w:val="both"/>
        <w:rPr>
          <w:sz w:val="28"/>
        </w:rPr>
      </w:pPr>
      <w:r>
        <w:rPr>
          <w:sz w:val="28"/>
        </w:rPr>
        <w:t>____________________________________________________________________.</w:t>
      </w:r>
    </w:p>
    <w:p w:rsidR="00EA41A3" w:rsidRPr="002630DA" w:rsidRDefault="00EA41A3" w:rsidP="00EA41A3">
      <w:pPr>
        <w:spacing w:line="360" w:lineRule="auto"/>
        <w:contextualSpacing/>
        <w:jc w:val="both"/>
        <w:rPr>
          <w:b/>
          <w:sz w:val="28"/>
        </w:rPr>
      </w:pPr>
      <w:r w:rsidRPr="002630DA">
        <w:rPr>
          <w:b/>
          <w:sz w:val="28"/>
        </w:rPr>
        <w:t>Приложения:</w:t>
      </w:r>
    </w:p>
    <w:p w:rsidR="00EA41A3" w:rsidRDefault="00EA41A3" w:rsidP="00EA41A3">
      <w:pPr>
        <w:pStyle w:val="a3"/>
        <w:numPr>
          <w:ilvl w:val="0"/>
          <w:numId w:val="22"/>
        </w:numPr>
        <w:spacing w:line="240" w:lineRule="auto"/>
        <w:jc w:val="both"/>
        <w:rPr>
          <w:rFonts w:ascii="Times New Roman" w:hAnsi="Times New Roman"/>
          <w:sz w:val="28"/>
          <w:szCs w:val="24"/>
        </w:rPr>
      </w:pPr>
      <w:r>
        <w:rPr>
          <w:rFonts w:ascii="Times New Roman" w:hAnsi="Times New Roman"/>
          <w:sz w:val="28"/>
          <w:szCs w:val="24"/>
        </w:rPr>
        <w:t>Копии правоустанавливающих документов, подтверждающих право</w:t>
      </w:r>
      <w:r w:rsidRPr="007C2015">
        <w:rPr>
          <w:rFonts w:ascii="Times New Roman" w:hAnsi="Times New Roman"/>
          <w:sz w:val="28"/>
          <w:szCs w:val="24"/>
        </w:rPr>
        <w:t xml:space="preserve"> пользования подключаемым объектом </w:t>
      </w:r>
      <w:r>
        <w:rPr>
          <w:rFonts w:ascii="Times New Roman" w:hAnsi="Times New Roman"/>
          <w:sz w:val="28"/>
          <w:szCs w:val="24"/>
        </w:rPr>
        <w:t>и (</w:t>
      </w:r>
      <w:r w:rsidRPr="007C2015">
        <w:rPr>
          <w:rFonts w:ascii="Times New Roman" w:hAnsi="Times New Roman"/>
          <w:sz w:val="28"/>
          <w:szCs w:val="24"/>
        </w:rPr>
        <w:t>и</w:t>
      </w:r>
      <w:r>
        <w:rPr>
          <w:rFonts w:ascii="Times New Roman" w:hAnsi="Times New Roman"/>
          <w:sz w:val="28"/>
          <w:szCs w:val="24"/>
        </w:rPr>
        <w:t>ли)</w:t>
      </w:r>
      <w:r w:rsidRPr="007C2015">
        <w:rPr>
          <w:rFonts w:ascii="Times New Roman" w:hAnsi="Times New Roman"/>
          <w:sz w:val="28"/>
          <w:szCs w:val="24"/>
        </w:rPr>
        <w:t xml:space="preserve"> земельным участком</w:t>
      </w:r>
      <w:r>
        <w:rPr>
          <w:rFonts w:ascii="Times New Roman" w:hAnsi="Times New Roman"/>
          <w:sz w:val="28"/>
          <w:szCs w:val="24"/>
        </w:rPr>
        <w:t>.</w:t>
      </w:r>
    </w:p>
    <w:p w:rsidR="00EA41A3" w:rsidRPr="007C2015" w:rsidRDefault="00EA41A3" w:rsidP="00EA41A3">
      <w:pPr>
        <w:pStyle w:val="a3"/>
        <w:numPr>
          <w:ilvl w:val="0"/>
          <w:numId w:val="22"/>
        </w:numPr>
        <w:spacing w:line="240" w:lineRule="auto"/>
        <w:ind w:left="284" w:firstLine="0"/>
        <w:jc w:val="both"/>
        <w:rPr>
          <w:rFonts w:ascii="Times New Roman" w:hAnsi="Times New Roman"/>
          <w:sz w:val="28"/>
          <w:szCs w:val="24"/>
        </w:rPr>
      </w:pPr>
      <w:r>
        <w:rPr>
          <w:rFonts w:ascii="Times New Roman" w:hAnsi="Times New Roman"/>
          <w:sz w:val="28"/>
          <w:szCs w:val="24"/>
        </w:rPr>
        <w:t xml:space="preserve">Ситуационный план расположения подключаемого объекта с привязкой к территории населенного пункта, содержащего информацию </w:t>
      </w:r>
      <w:r w:rsidRPr="007C2015">
        <w:rPr>
          <w:rFonts w:ascii="Times New Roman" w:hAnsi="Times New Roman"/>
          <w:sz w:val="28"/>
          <w:szCs w:val="24"/>
        </w:rPr>
        <w:t>о границах земельного участка</w:t>
      </w:r>
      <w:r>
        <w:rPr>
          <w:rFonts w:ascii="Times New Roman" w:hAnsi="Times New Roman"/>
          <w:sz w:val="28"/>
          <w:szCs w:val="24"/>
        </w:rPr>
        <w:t>.</w:t>
      </w:r>
    </w:p>
    <w:p w:rsidR="00EA41A3" w:rsidRDefault="00EA41A3" w:rsidP="00EA41A3">
      <w:pPr>
        <w:pStyle w:val="a3"/>
        <w:numPr>
          <w:ilvl w:val="0"/>
          <w:numId w:val="22"/>
        </w:numPr>
        <w:spacing w:line="240" w:lineRule="auto"/>
        <w:ind w:left="284" w:firstLine="0"/>
        <w:jc w:val="both"/>
        <w:rPr>
          <w:rFonts w:ascii="Times New Roman" w:hAnsi="Times New Roman"/>
          <w:sz w:val="28"/>
          <w:szCs w:val="24"/>
        </w:rPr>
      </w:pPr>
      <w:r>
        <w:rPr>
          <w:rFonts w:ascii="Times New Roman" w:hAnsi="Times New Roman"/>
          <w:sz w:val="28"/>
          <w:szCs w:val="24"/>
        </w:rPr>
        <w:t>Топографическая карта земельного участка в масштабе 1:500 (для квартальной застройки 1:2000) с указанием всех наземных и подземных коммуникаций и сооружений.</w:t>
      </w:r>
    </w:p>
    <w:p w:rsidR="00EA41A3" w:rsidRPr="00361EB9" w:rsidRDefault="00EA41A3" w:rsidP="00EA41A3">
      <w:pPr>
        <w:pStyle w:val="a3"/>
        <w:numPr>
          <w:ilvl w:val="0"/>
          <w:numId w:val="22"/>
        </w:numPr>
        <w:spacing w:line="240" w:lineRule="auto"/>
        <w:ind w:left="284" w:firstLine="0"/>
        <w:jc w:val="both"/>
        <w:rPr>
          <w:rFonts w:ascii="Times New Roman" w:hAnsi="Times New Roman"/>
          <w:sz w:val="28"/>
          <w:szCs w:val="24"/>
        </w:rPr>
      </w:pPr>
      <w:r>
        <w:rPr>
          <w:rFonts w:ascii="Times New Roman" w:hAnsi="Times New Roman"/>
          <w:sz w:val="28"/>
          <w:szCs w:val="24"/>
        </w:rPr>
        <w:t>Расчёт тепловых нагрузок.</w:t>
      </w:r>
    </w:p>
    <w:p w:rsidR="00EA41A3" w:rsidRDefault="00EA41A3" w:rsidP="00EA41A3">
      <w:pPr>
        <w:pStyle w:val="a3"/>
        <w:spacing w:line="240" w:lineRule="auto"/>
        <w:ind w:left="284"/>
        <w:jc w:val="both"/>
        <w:rPr>
          <w:rFonts w:ascii="Times New Roman" w:hAnsi="Times New Roman"/>
          <w:sz w:val="28"/>
          <w:szCs w:val="24"/>
        </w:rPr>
      </w:pPr>
    </w:p>
    <w:p w:rsidR="00EA41A3" w:rsidRDefault="00EA41A3" w:rsidP="00EA41A3">
      <w:pPr>
        <w:jc w:val="both"/>
        <w:rPr>
          <w:sz w:val="28"/>
        </w:rPr>
      </w:pPr>
      <w:r>
        <w:rPr>
          <w:sz w:val="28"/>
        </w:rPr>
        <w:t>Всего предоставлено документов на _____ л. в _____ экз.</w:t>
      </w:r>
    </w:p>
    <w:p w:rsidR="00EA41A3" w:rsidRDefault="00EA41A3" w:rsidP="00EA41A3">
      <w:pPr>
        <w:jc w:val="both"/>
        <w:rPr>
          <w:sz w:val="28"/>
        </w:rPr>
      </w:pPr>
    </w:p>
    <w:p w:rsidR="00EA41A3" w:rsidRDefault="00EA41A3" w:rsidP="00EA41A3">
      <w:pPr>
        <w:contextualSpacing/>
        <w:jc w:val="both"/>
        <w:rPr>
          <w:sz w:val="28"/>
        </w:rPr>
      </w:pPr>
      <w:r>
        <w:rPr>
          <w:sz w:val="28"/>
        </w:rPr>
        <w:t xml:space="preserve">       ______________________          ______________         /_______________/</w:t>
      </w:r>
    </w:p>
    <w:p w:rsidR="00EA41A3" w:rsidRPr="00A90407" w:rsidRDefault="00EA41A3" w:rsidP="00EA41A3">
      <w:pPr>
        <w:contextualSpacing/>
        <w:jc w:val="both"/>
        <w:rPr>
          <w:sz w:val="28"/>
          <w:vertAlign w:val="superscript"/>
        </w:rPr>
      </w:pPr>
      <w:r>
        <w:rPr>
          <w:sz w:val="28"/>
          <w:vertAlign w:val="superscript"/>
        </w:rPr>
        <w:t xml:space="preserve">                   (должность руководителя)                                       (подпись)                              (расшифровка подписи)</w:t>
      </w:r>
    </w:p>
    <w:p w:rsidR="00EA41A3" w:rsidRDefault="00EA41A3" w:rsidP="00EA41A3">
      <w:pPr>
        <w:jc w:val="both"/>
        <w:rPr>
          <w:sz w:val="28"/>
        </w:rPr>
      </w:pPr>
      <w:r>
        <w:rPr>
          <w:sz w:val="28"/>
        </w:rPr>
        <w:t xml:space="preserve">Дата «___» ____________ 202_ г.             </w:t>
      </w:r>
    </w:p>
    <w:p w:rsidR="00EA41A3" w:rsidRPr="00361EB9" w:rsidRDefault="00EA41A3" w:rsidP="00EA41A3">
      <w:pPr>
        <w:jc w:val="both"/>
        <w:rPr>
          <w:sz w:val="28"/>
        </w:rPr>
      </w:pPr>
      <w:r>
        <w:rPr>
          <w:sz w:val="28"/>
        </w:rPr>
        <w:t>ФИО, телефон контактного лица___________________________________________</w:t>
      </w:r>
    </w:p>
    <w:p w:rsidR="00655D64" w:rsidRPr="00096D10" w:rsidRDefault="00655D64" w:rsidP="00EA41A3">
      <w:pPr>
        <w:ind w:left="8496"/>
        <w:rPr>
          <w:rFonts w:ascii="Arial" w:hAnsi="Arial" w:cs="Arial"/>
        </w:rPr>
      </w:pPr>
    </w:p>
    <w:p w:rsidR="00655D64" w:rsidRPr="00096D10" w:rsidRDefault="00655D64">
      <w:pPr>
        <w:rPr>
          <w:rFonts w:ascii="Arial" w:hAnsi="Arial" w:cs="Arial"/>
        </w:rPr>
      </w:pPr>
      <w:r w:rsidRPr="00096D10">
        <w:rPr>
          <w:rFonts w:ascii="Arial" w:hAnsi="Arial" w:cs="Arial"/>
        </w:rPr>
        <w:br w:type="page"/>
      </w:r>
    </w:p>
    <w:p w:rsidR="00661221" w:rsidRPr="00096D10" w:rsidRDefault="00655D64" w:rsidP="00655D64">
      <w:pPr>
        <w:ind w:left="8496"/>
        <w:rPr>
          <w:rFonts w:ascii="Arial" w:hAnsi="Arial" w:cs="Arial"/>
        </w:rPr>
      </w:pPr>
      <w:r w:rsidRPr="00096D10">
        <w:rPr>
          <w:rFonts w:ascii="Arial" w:hAnsi="Arial" w:cs="Arial"/>
        </w:rPr>
        <w:lastRenderedPageBreak/>
        <w:t>Приложение 3</w:t>
      </w:r>
    </w:p>
    <w:p w:rsidR="00655D64" w:rsidRPr="00096D10" w:rsidRDefault="00B61186" w:rsidP="00577A10">
      <w:pPr>
        <w:rPr>
          <w:rFonts w:ascii="Arial" w:hAnsi="Arial" w:cs="Arial"/>
        </w:rPr>
      </w:pPr>
      <w:r>
        <w:rPr>
          <w:noProof/>
        </w:rPr>
        <w:drawing>
          <wp:inline distT="0" distB="0" distL="0" distR="0" wp14:anchorId="082012BD" wp14:editId="0C835E52">
            <wp:extent cx="6085840" cy="8618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085840" cy="8618220"/>
                    </a:xfrm>
                    <a:prstGeom prst="rect">
                      <a:avLst/>
                    </a:prstGeom>
                  </pic:spPr>
                </pic:pic>
              </a:graphicData>
            </a:graphic>
          </wp:inline>
        </w:drawing>
      </w:r>
    </w:p>
    <w:sectPr w:rsidR="00655D64" w:rsidRPr="00096D10" w:rsidSect="00D7732D">
      <w:headerReference w:type="default" r:id="rId9"/>
      <w:footerReference w:type="even" r:id="rId10"/>
      <w:pgSz w:w="11906" w:h="16838" w:code="9"/>
      <w:pgMar w:top="680" w:right="567" w:bottom="68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699" w:rsidRDefault="003F0699">
      <w:r>
        <w:separator/>
      </w:r>
    </w:p>
  </w:endnote>
  <w:endnote w:type="continuationSeparator" w:id="0">
    <w:p w:rsidR="003F0699" w:rsidRDefault="003F0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E9" w:rsidRDefault="00DB08F0" w:rsidP="001F4A2C">
    <w:pPr>
      <w:pStyle w:val="a4"/>
      <w:framePr w:wrap="around" w:vAnchor="text" w:hAnchor="margin" w:xAlign="right" w:y="1"/>
      <w:rPr>
        <w:rStyle w:val="a6"/>
      </w:rPr>
    </w:pPr>
    <w:r>
      <w:rPr>
        <w:rStyle w:val="a6"/>
      </w:rPr>
      <w:fldChar w:fldCharType="begin"/>
    </w:r>
    <w:r w:rsidR="00FB77E9">
      <w:rPr>
        <w:rStyle w:val="a6"/>
      </w:rPr>
      <w:instrText xml:space="preserve">PAGE  </w:instrText>
    </w:r>
    <w:r>
      <w:rPr>
        <w:rStyle w:val="a6"/>
      </w:rPr>
      <w:fldChar w:fldCharType="end"/>
    </w:r>
  </w:p>
  <w:p w:rsidR="00FB77E9" w:rsidRDefault="00FB77E9" w:rsidP="003E752B">
    <w:pPr>
      <w:pStyle w:val="a4"/>
      <w:ind w:right="360"/>
    </w:pPr>
  </w:p>
  <w:p w:rsidR="00A21878" w:rsidRDefault="00A21878"/>
  <w:p w:rsidR="00A21878" w:rsidRDefault="00A2187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699" w:rsidRDefault="003F0699">
      <w:r>
        <w:separator/>
      </w:r>
    </w:p>
  </w:footnote>
  <w:footnote w:type="continuationSeparator" w:id="0">
    <w:p w:rsidR="003F0699" w:rsidRDefault="003F0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532156"/>
      <w:docPartObj>
        <w:docPartGallery w:val="Page Numbers (Top of Page)"/>
        <w:docPartUnique/>
      </w:docPartObj>
    </w:sdtPr>
    <w:sdtEndPr/>
    <w:sdtContent>
      <w:p w:rsidR="00D7732D" w:rsidRDefault="00D7732D">
        <w:pPr>
          <w:pStyle w:val="ab"/>
          <w:jc w:val="center"/>
        </w:pPr>
        <w:r>
          <w:fldChar w:fldCharType="begin"/>
        </w:r>
        <w:r>
          <w:instrText>PAGE   \* MERGEFORMAT</w:instrText>
        </w:r>
        <w:r>
          <w:fldChar w:fldCharType="separate"/>
        </w:r>
        <w:r w:rsidR="00D635AE">
          <w:rPr>
            <w:noProof/>
          </w:rPr>
          <w:t>24</w:t>
        </w:r>
        <w:r>
          <w:fldChar w:fldCharType="end"/>
        </w:r>
      </w:p>
    </w:sdtContent>
  </w:sdt>
  <w:p w:rsidR="00D7732D" w:rsidRDefault="00D7732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79A3"/>
    <w:multiLevelType w:val="hybridMultilevel"/>
    <w:tmpl w:val="56BCEC20"/>
    <w:lvl w:ilvl="0" w:tplc="0ABADD44">
      <w:start w:val="1"/>
      <w:numFmt w:val="bullet"/>
      <w:lvlText w:val="̶"/>
      <w:lvlJc w:val="left"/>
      <w:pPr>
        <w:tabs>
          <w:tab w:val="num" w:pos="482"/>
        </w:tabs>
        <w:ind w:firstLine="480"/>
      </w:pPr>
      <w:rPr>
        <w:rFonts w:ascii="Arial" w:hAnsi="Arial" w:hint="default"/>
        <w:sz w:val="24"/>
      </w:rPr>
    </w:lvl>
    <w:lvl w:ilvl="1" w:tplc="04190003" w:tentative="1">
      <w:start w:val="1"/>
      <w:numFmt w:val="bullet"/>
      <w:lvlText w:val="o"/>
      <w:lvlJc w:val="left"/>
      <w:pPr>
        <w:tabs>
          <w:tab w:val="num" w:pos="2549"/>
        </w:tabs>
        <w:ind w:left="2549" w:hanging="360"/>
      </w:pPr>
      <w:rPr>
        <w:rFonts w:ascii="Courier New" w:hAnsi="Courier New" w:hint="default"/>
      </w:rPr>
    </w:lvl>
    <w:lvl w:ilvl="2" w:tplc="04190005" w:tentative="1">
      <w:start w:val="1"/>
      <w:numFmt w:val="bullet"/>
      <w:lvlText w:val=""/>
      <w:lvlJc w:val="left"/>
      <w:pPr>
        <w:tabs>
          <w:tab w:val="num" w:pos="3269"/>
        </w:tabs>
        <w:ind w:left="3269" w:hanging="360"/>
      </w:pPr>
      <w:rPr>
        <w:rFonts w:ascii="Wingdings" w:hAnsi="Wingdings" w:hint="default"/>
      </w:rPr>
    </w:lvl>
    <w:lvl w:ilvl="3" w:tplc="04190001" w:tentative="1">
      <w:start w:val="1"/>
      <w:numFmt w:val="bullet"/>
      <w:lvlText w:val=""/>
      <w:lvlJc w:val="left"/>
      <w:pPr>
        <w:tabs>
          <w:tab w:val="num" w:pos="3989"/>
        </w:tabs>
        <w:ind w:left="3989" w:hanging="360"/>
      </w:pPr>
      <w:rPr>
        <w:rFonts w:ascii="Symbol" w:hAnsi="Symbol" w:hint="default"/>
      </w:rPr>
    </w:lvl>
    <w:lvl w:ilvl="4" w:tplc="04190003" w:tentative="1">
      <w:start w:val="1"/>
      <w:numFmt w:val="bullet"/>
      <w:lvlText w:val="o"/>
      <w:lvlJc w:val="left"/>
      <w:pPr>
        <w:tabs>
          <w:tab w:val="num" w:pos="4709"/>
        </w:tabs>
        <w:ind w:left="4709" w:hanging="360"/>
      </w:pPr>
      <w:rPr>
        <w:rFonts w:ascii="Courier New" w:hAnsi="Courier New" w:hint="default"/>
      </w:rPr>
    </w:lvl>
    <w:lvl w:ilvl="5" w:tplc="04190005" w:tentative="1">
      <w:start w:val="1"/>
      <w:numFmt w:val="bullet"/>
      <w:lvlText w:val=""/>
      <w:lvlJc w:val="left"/>
      <w:pPr>
        <w:tabs>
          <w:tab w:val="num" w:pos="5429"/>
        </w:tabs>
        <w:ind w:left="5429" w:hanging="360"/>
      </w:pPr>
      <w:rPr>
        <w:rFonts w:ascii="Wingdings" w:hAnsi="Wingdings" w:hint="default"/>
      </w:rPr>
    </w:lvl>
    <w:lvl w:ilvl="6" w:tplc="04190001" w:tentative="1">
      <w:start w:val="1"/>
      <w:numFmt w:val="bullet"/>
      <w:lvlText w:val=""/>
      <w:lvlJc w:val="left"/>
      <w:pPr>
        <w:tabs>
          <w:tab w:val="num" w:pos="6149"/>
        </w:tabs>
        <w:ind w:left="6149" w:hanging="360"/>
      </w:pPr>
      <w:rPr>
        <w:rFonts w:ascii="Symbol" w:hAnsi="Symbol" w:hint="default"/>
      </w:rPr>
    </w:lvl>
    <w:lvl w:ilvl="7" w:tplc="04190003" w:tentative="1">
      <w:start w:val="1"/>
      <w:numFmt w:val="bullet"/>
      <w:lvlText w:val="o"/>
      <w:lvlJc w:val="left"/>
      <w:pPr>
        <w:tabs>
          <w:tab w:val="num" w:pos="6869"/>
        </w:tabs>
        <w:ind w:left="6869" w:hanging="360"/>
      </w:pPr>
      <w:rPr>
        <w:rFonts w:ascii="Courier New" w:hAnsi="Courier New" w:hint="default"/>
      </w:rPr>
    </w:lvl>
    <w:lvl w:ilvl="8" w:tplc="04190005" w:tentative="1">
      <w:start w:val="1"/>
      <w:numFmt w:val="bullet"/>
      <w:lvlText w:val=""/>
      <w:lvlJc w:val="left"/>
      <w:pPr>
        <w:tabs>
          <w:tab w:val="num" w:pos="7589"/>
        </w:tabs>
        <w:ind w:left="7589" w:hanging="360"/>
      </w:pPr>
      <w:rPr>
        <w:rFonts w:ascii="Wingdings" w:hAnsi="Wingdings" w:hint="default"/>
      </w:rPr>
    </w:lvl>
  </w:abstractNum>
  <w:abstractNum w:abstractNumId="1" w15:restartNumberingAfterBreak="0">
    <w:nsid w:val="039922FC"/>
    <w:multiLevelType w:val="hybridMultilevel"/>
    <w:tmpl w:val="A4B890B6"/>
    <w:lvl w:ilvl="0" w:tplc="4FD8839E">
      <w:start w:val="1"/>
      <w:numFmt w:val="bullet"/>
      <w:lvlText w:val=""/>
      <w:lvlJc w:val="left"/>
      <w:pPr>
        <w:tabs>
          <w:tab w:val="num" w:pos="764"/>
        </w:tabs>
        <w:ind w:firstLine="48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37CFE"/>
    <w:multiLevelType w:val="hybridMultilevel"/>
    <w:tmpl w:val="947CD8A4"/>
    <w:lvl w:ilvl="0" w:tplc="C49ABF9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BD23A3F"/>
    <w:multiLevelType w:val="multilevel"/>
    <w:tmpl w:val="673864EC"/>
    <w:lvl w:ilvl="0">
      <w:start w:val="5"/>
      <w:numFmt w:val="decimal"/>
      <w:lvlText w:val="%1."/>
      <w:lvlJc w:val="left"/>
      <w:pPr>
        <w:tabs>
          <w:tab w:val="num" w:pos="555"/>
        </w:tabs>
        <w:ind w:left="555" w:hanging="555"/>
      </w:pPr>
      <w:rPr>
        <w:rFonts w:cs="Times New Roman" w:hint="default"/>
      </w:rPr>
    </w:lvl>
    <w:lvl w:ilvl="1">
      <w:start w:val="1"/>
      <w:numFmt w:val="bullet"/>
      <w:lvlText w:val=""/>
      <w:lvlJc w:val="left"/>
      <w:pPr>
        <w:tabs>
          <w:tab w:val="num" w:pos="284"/>
        </w:tabs>
        <w:ind w:left="-480" w:firstLine="480"/>
      </w:pPr>
      <w:rPr>
        <w:rFonts w:ascii="Symbol" w:hAnsi="Symbol" w:hint="default"/>
        <w:sz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141F2822"/>
    <w:multiLevelType w:val="multilevel"/>
    <w:tmpl w:val="B394A7BA"/>
    <w:lvl w:ilvl="0">
      <w:start w:val="2"/>
      <w:numFmt w:val="decimal"/>
      <w:lvlText w:val="%1."/>
      <w:lvlJc w:val="left"/>
      <w:pPr>
        <w:tabs>
          <w:tab w:val="num" w:pos="390"/>
        </w:tabs>
        <w:ind w:left="390" w:hanging="390"/>
      </w:pPr>
      <w:rPr>
        <w:rFonts w:cs="Times New Roman" w:hint="default"/>
      </w:rPr>
    </w:lvl>
    <w:lvl w:ilvl="1">
      <w:start w:val="7"/>
      <w:numFmt w:val="none"/>
      <w:lvlText w:val="5.1"/>
      <w:lvlJc w:val="left"/>
      <w:pPr>
        <w:tabs>
          <w:tab w:val="num" w:pos="0"/>
        </w:tabs>
      </w:pPr>
      <w:rPr>
        <w:rFonts w:cs="Times New Roman" w:hint="default"/>
        <w:color w:val="auto"/>
      </w:rPr>
    </w:lvl>
    <w:lvl w:ilvl="2">
      <w:start w:val="1"/>
      <w:numFmt w:val="none"/>
      <w:lvlText w:val="5.2."/>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15423358"/>
    <w:multiLevelType w:val="multilevel"/>
    <w:tmpl w:val="9AAC5256"/>
    <w:lvl w:ilvl="0">
      <w:start w:val="4"/>
      <w:numFmt w:val="none"/>
      <w:lvlText w:val="5."/>
      <w:lvlJc w:val="left"/>
      <w:pPr>
        <w:tabs>
          <w:tab w:val="num" w:pos="390"/>
        </w:tabs>
        <w:ind w:firstLine="567"/>
      </w:pPr>
      <w:rPr>
        <w:rFonts w:cs="Times New Roman" w:hint="default"/>
        <w:b/>
      </w:rPr>
    </w:lvl>
    <w:lvl w:ilvl="1">
      <w:start w:val="1"/>
      <w:numFmt w:val="none"/>
      <w:lvlText w:val="4.1."/>
      <w:lvlJc w:val="left"/>
      <w:pPr>
        <w:tabs>
          <w:tab w:val="num" w:pos="0"/>
        </w:tabs>
        <w:ind w:firstLine="567"/>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18300DA0"/>
    <w:multiLevelType w:val="hybridMultilevel"/>
    <w:tmpl w:val="AD88D044"/>
    <w:lvl w:ilvl="0" w:tplc="FAB4615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2CD3B7C"/>
    <w:multiLevelType w:val="hybridMultilevel"/>
    <w:tmpl w:val="A2C62C4E"/>
    <w:lvl w:ilvl="0" w:tplc="FE0CD57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55F5E5F"/>
    <w:multiLevelType w:val="hybridMultilevel"/>
    <w:tmpl w:val="B3A436A4"/>
    <w:lvl w:ilvl="0" w:tplc="7AC0982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87C4C47"/>
    <w:multiLevelType w:val="hybridMultilevel"/>
    <w:tmpl w:val="F5BAA12C"/>
    <w:lvl w:ilvl="0" w:tplc="64880A8A">
      <w:start w:val="1"/>
      <w:numFmt w:val="bullet"/>
      <w:lvlText w:val=""/>
      <w:lvlJc w:val="left"/>
      <w:pPr>
        <w:tabs>
          <w:tab w:val="num" w:pos="482"/>
        </w:tabs>
        <w:ind w:firstLine="480"/>
      </w:pPr>
      <w:rPr>
        <w:rFonts w:ascii="Symbol" w:hAnsi="Symbol" w:hint="default"/>
        <w:sz w:val="24"/>
      </w:rPr>
    </w:lvl>
    <w:lvl w:ilvl="1" w:tplc="04190003" w:tentative="1">
      <w:start w:val="1"/>
      <w:numFmt w:val="bullet"/>
      <w:lvlText w:val="o"/>
      <w:lvlJc w:val="left"/>
      <w:pPr>
        <w:tabs>
          <w:tab w:val="num" w:pos="2549"/>
        </w:tabs>
        <w:ind w:left="2549" w:hanging="360"/>
      </w:pPr>
      <w:rPr>
        <w:rFonts w:ascii="Courier New" w:hAnsi="Courier New" w:hint="default"/>
      </w:rPr>
    </w:lvl>
    <w:lvl w:ilvl="2" w:tplc="04190005" w:tentative="1">
      <w:start w:val="1"/>
      <w:numFmt w:val="bullet"/>
      <w:lvlText w:val=""/>
      <w:lvlJc w:val="left"/>
      <w:pPr>
        <w:tabs>
          <w:tab w:val="num" w:pos="3269"/>
        </w:tabs>
        <w:ind w:left="3269" w:hanging="360"/>
      </w:pPr>
      <w:rPr>
        <w:rFonts w:ascii="Wingdings" w:hAnsi="Wingdings" w:hint="default"/>
      </w:rPr>
    </w:lvl>
    <w:lvl w:ilvl="3" w:tplc="04190001" w:tentative="1">
      <w:start w:val="1"/>
      <w:numFmt w:val="bullet"/>
      <w:lvlText w:val=""/>
      <w:lvlJc w:val="left"/>
      <w:pPr>
        <w:tabs>
          <w:tab w:val="num" w:pos="3989"/>
        </w:tabs>
        <w:ind w:left="3989" w:hanging="360"/>
      </w:pPr>
      <w:rPr>
        <w:rFonts w:ascii="Symbol" w:hAnsi="Symbol" w:hint="default"/>
      </w:rPr>
    </w:lvl>
    <w:lvl w:ilvl="4" w:tplc="04190003" w:tentative="1">
      <w:start w:val="1"/>
      <w:numFmt w:val="bullet"/>
      <w:lvlText w:val="o"/>
      <w:lvlJc w:val="left"/>
      <w:pPr>
        <w:tabs>
          <w:tab w:val="num" w:pos="4709"/>
        </w:tabs>
        <w:ind w:left="4709" w:hanging="360"/>
      </w:pPr>
      <w:rPr>
        <w:rFonts w:ascii="Courier New" w:hAnsi="Courier New" w:hint="default"/>
      </w:rPr>
    </w:lvl>
    <w:lvl w:ilvl="5" w:tplc="04190005" w:tentative="1">
      <w:start w:val="1"/>
      <w:numFmt w:val="bullet"/>
      <w:lvlText w:val=""/>
      <w:lvlJc w:val="left"/>
      <w:pPr>
        <w:tabs>
          <w:tab w:val="num" w:pos="5429"/>
        </w:tabs>
        <w:ind w:left="5429" w:hanging="360"/>
      </w:pPr>
      <w:rPr>
        <w:rFonts w:ascii="Wingdings" w:hAnsi="Wingdings" w:hint="default"/>
      </w:rPr>
    </w:lvl>
    <w:lvl w:ilvl="6" w:tplc="04190001" w:tentative="1">
      <w:start w:val="1"/>
      <w:numFmt w:val="bullet"/>
      <w:lvlText w:val=""/>
      <w:lvlJc w:val="left"/>
      <w:pPr>
        <w:tabs>
          <w:tab w:val="num" w:pos="6149"/>
        </w:tabs>
        <w:ind w:left="6149" w:hanging="360"/>
      </w:pPr>
      <w:rPr>
        <w:rFonts w:ascii="Symbol" w:hAnsi="Symbol" w:hint="default"/>
      </w:rPr>
    </w:lvl>
    <w:lvl w:ilvl="7" w:tplc="04190003" w:tentative="1">
      <w:start w:val="1"/>
      <w:numFmt w:val="bullet"/>
      <w:lvlText w:val="o"/>
      <w:lvlJc w:val="left"/>
      <w:pPr>
        <w:tabs>
          <w:tab w:val="num" w:pos="6869"/>
        </w:tabs>
        <w:ind w:left="6869" w:hanging="360"/>
      </w:pPr>
      <w:rPr>
        <w:rFonts w:ascii="Courier New" w:hAnsi="Courier New" w:hint="default"/>
      </w:rPr>
    </w:lvl>
    <w:lvl w:ilvl="8" w:tplc="04190005" w:tentative="1">
      <w:start w:val="1"/>
      <w:numFmt w:val="bullet"/>
      <w:lvlText w:val=""/>
      <w:lvlJc w:val="left"/>
      <w:pPr>
        <w:tabs>
          <w:tab w:val="num" w:pos="7589"/>
        </w:tabs>
        <w:ind w:left="7589" w:hanging="360"/>
      </w:pPr>
      <w:rPr>
        <w:rFonts w:ascii="Wingdings" w:hAnsi="Wingdings" w:hint="default"/>
      </w:rPr>
    </w:lvl>
  </w:abstractNum>
  <w:abstractNum w:abstractNumId="10" w15:restartNumberingAfterBreak="0">
    <w:nsid w:val="32202B04"/>
    <w:multiLevelType w:val="hybridMultilevel"/>
    <w:tmpl w:val="CA34A11A"/>
    <w:lvl w:ilvl="0" w:tplc="64880A8A">
      <w:start w:val="1"/>
      <w:numFmt w:val="bullet"/>
      <w:lvlText w:val=""/>
      <w:lvlJc w:val="left"/>
      <w:pPr>
        <w:tabs>
          <w:tab w:val="num" w:pos="482"/>
        </w:tabs>
        <w:ind w:firstLine="48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673148"/>
    <w:multiLevelType w:val="hybridMultilevel"/>
    <w:tmpl w:val="B2B68F94"/>
    <w:lvl w:ilvl="0" w:tplc="FAB4615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720152"/>
    <w:multiLevelType w:val="hybridMultilevel"/>
    <w:tmpl w:val="511E4D2E"/>
    <w:lvl w:ilvl="0" w:tplc="4FD8839E">
      <w:start w:val="1"/>
      <w:numFmt w:val="bullet"/>
      <w:lvlText w:val=""/>
      <w:lvlJc w:val="left"/>
      <w:pPr>
        <w:tabs>
          <w:tab w:val="num" w:pos="764"/>
        </w:tabs>
        <w:ind w:firstLine="48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0E3A9A"/>
    <w:multiLevelType w:val="hybridMultilevel"/>
    <w:tmpl w:val="BA7A5E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4AF31E01"/>
    <w:multiLevelType w:val="hybridMultilevel"/>
    <w:tmpl w:val="ACE2E5C8"/>
    <w:lvl w:ilvl="0" w:tplc="64880A8A">
      <w:start w:val="1"/>
      <w:numFmt w:val="bullet"/>
      <w:lvlText w:val=""/>
      <w:lvlJc w:val="left"/>
      <w:pPr>
        <w:tabs>
          <w:tab w:val="num" w:pos="482"/>
        </w:tabs>
        <w:ind w:firstLine="48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880A0C"/>
    <w:multiLevelType w:val="multilevel"/>
    <w:tmpl w:val="E682B60C"/>
    <w:lvl w:ilvl="0">
      <w:start w:val="1"/>
      <w:numFmt w:val="decimal"/>
      <w:lvlText w:val="%1."/>
      <w:lvlJc w:val="left"/>
      <w:pPr>
        <w:tabs>
          <w:tab w:val="num" w:pos="390"/>
        </w:tabs>
        <w:ind w:firstLine="567"/>
      </w:pPr>
      <w:rPr>
        <w:rFonts w:cs="Times New Roman" w:hint="default"/>
        <w:b/>
      </w:rPr>
    </w:lvl>
    <w:lvl w:ilvl="1">
      <w:start w:val="1"/>
      <w:numFmt w:val="decimal"/>
      <w:lvlText w:val="%1.%2."/>
      <w:lvlJc w:val="left"/>
      <w:pPr>
        <w:tabs>
          <w:tab w:val="num" w:pos="568"/>
        </w:tabs>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15:restartNumberingAfterBreak="0">
    <w:nsid w:val="4F0240AB"/>
    <w:multiLevelType w:val="multilevel"/>
    <w:tmpl w:val="97E22D14"/>
    <w:lvl w:ilvl="0">
      <w:start w:val="1"/>
      <w:numFmt w:val="none"/>
      <w:lvlText w:val="1."/>
      <w:lvlJc w:val="left"/>
      <w:pPr>
        <w:tabs>
          <w:tab w:val="num" w:pos="567"/>
        </w:tabs>
        <w:ind w:firstLine="567"/>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A042457"/>
    <w:multiLevelType w:val="multilevel"/>
    <w:tmpl w:val="CEA8BFEE"/>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5E48F6"/>
    <w:multiLevelType w:val="hybridMultilevel"/>
    <w:tmpl w:val="8E5241C6"/>
    <w:lvl w:ilvl="0" w:tplc="64880A8A">
      <w:start w:val="1"/>
      <w:numFmt w:val="bullet"/>
      <w:lvlText w:val=""/>
      <w:lvlJc w:val="left"/>
      <w:pPr>
        <w:tabs>
          <w:tab w:val="num" w:pos="482"/>
        </w:tabs>
        <w:ind w:firstLine="48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621FA9"/>
    <w:multiLevelType w:val="multilevel"/>
    <w:tmpl w:val="F822BFCC"/>
    <w:lvl w:ilvl="0">
      <w:start w:val="5"/>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0"/>
        </w:tabs>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15:restartNumberingAfterBreak="0">
    <w:nsid w:val="790A3D4A"/>
    <w:multiLevelType w:val="hybridMultilevel"/>
    <w:tmpl w:val="F788D9EE"/>
    <w:lvl w:ilvl="0" w:tplc="FAB4615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D9A4E28"/>
    <w:multiLevelType w:val="hybridMultilevel"/>
    <w:tmpl w:val="444EB07E"/>
    <w:lvl w:ilvl="0" w:tplc="FAB46156">
      <w:start w:val="1"/>
      <w:numFmt w:val="bullet"/>
      <w:lvlText w:val="∙"/>
      <w:lvlJc w:val="left"/>
      <w:pPr>
        <w:tabs>
          <w:tab w:val="num" w:pos="482"/>
        </w:tabs>
        <w:ind w:firstLine="480"/>
      </w:pPr>
      <w:rPr>
        <w:rFonts w:ascii="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2"/>
  </w:num>
  <w:num w:numId="3">
    <w:abstractNumId w:val="3"/>
  </w:num>
  <w:num w:numId="4">
    <w:abstractNumId w:val="15"/>
  </w:num>
  <w:num w:numId="5">
    <w:abstractNumId w:val="16"/>
  </w:num>
  <w:num w:numId="6">
    <w:abstractNumId w:val="1"/>
  </w:num>
  <w:num w:numId="7">
    <w:abstractNumId w:val="9"/>
  </w:num>
  <w:num w:numId="8">
    <w:abstractNumId w:val="10"/>
  </w:num>
  <w:num w:numId="9">
    <w:abstractNumId w:val="18"/>
  </w:num>
  <w:num w:numId="10">
    <w:abstractNumId w:val="14"/>
  </w:num>
  <w:num w:numId="11">
    <w:abstractNumId w:val="5"/>
  </w:num>
  <w:num w:numId="12">
    <w:abstractNumId w:val="4"/>
  </w:num>
  <w:num w:numId="13">
    <w:abstractNumId w:val="19"/>
  </w:num>
  <w:num w:numId="14">
    <w:abstractNumId w:val="13"/>
  </w:num>
  <w:num w:numId="15">
    <w:abstractNumId w:val="8"/>
  </w:num>
  <w:num w:numId="16">
    <w:abstractNumId w:val="11"/>
  </w:num>
  <w:num w:numId="17">
    <w:abstractNumId w:val="21"/>
  </w:num>
  <w:num w:numId="18">
    <w:abstractNumId w:val="17"/>
  </w:num>
  <w:num w:numId="19">
    <w:abstractNumId w:val="0"/>
  </w:num>
  <w:num w:numId="20">
    <w:abstractNumId w:val="20"/>
  </w:num>
  <w:num w:numId="21">
    <w:abstractNumId w:val="6"/>
  </w:num>
  <w:num w:numId="22">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CA2"/>
    <w:rsid w:val="00003FB3"/>
    <w:rsid w:val="000047E0"/>
    <w:rsid w:val="00005CEE"/>
    <w:rsid w:val="000071C8"/>
    <w:rsid w:val="00013A88"/>
    <w:rsid w:val="00013D60"/>
    <w:rsid w:val="0001704A"/>
    <w:rsid w:val="00017C7F"/>
    <w:rsid w:val="0002170C"/>
    <w:rsid w:val="0002265A"/>
    <w:rsid w:val="00022A77"/>
    <w:rsid w:val="00023530"/>
    <w:rsid w:val="0002425A"/>
    <w:rsid w:val="00024267"/>
    <w:rsid w:val="0002681F"/>
    <w:rsid w:val="00026B36"/>
    <w:rsid w:val="00030D50"/>
    <w:rsid w:val="00032FBD"/>
    <w:rsid w:val="000340F8"/>
    <w:rsid w:val="00035022"/>
    <w:rsid w:val="000451F1"/>
    <w:rsid w:val="00045E9A"/>
    <w:rsid w:val="00046B5B"/>
    <w:rsid w:val="00047F0C"/>
    <w:rsid w:val="000537CC"/>
    <w:rsid w:val="0005413A"/>
    <w:rsid w:val="0006013E"/>
    <w:rsid w:val="00060453"/>
    <w:rsid w:val="0006215D"/>
    <w:rsid w:val="000645E7"/>
    <w:rsid w:val="000665D0"/>
    <w:rsid w:val="000675D9"/>
    <w:rsid w:val="000707CA"/>
    <w:rsid w:val="00071267"/>
    <w:rsid w:val="00072E43"/>
    <w:rsid w:val="00075C87"/>
    <w:rsid w:val="000768E7"/>
    <w:rsid w:val="00082D54"/>
    <w:rsid w:val="00084908"/>
    <w:rsid w:val="00085972"/>
    <w:rsid w:val="00090040"/>
    <w:rsid w:val="0009357B"/>
    <w:rsid w:val="00096D10"/>
    <w:rsid w:val="000A03D3"/>
    <w:rsid w:val="000A0F0B"/>
    <w:rsid w:val="000A1E17"/>
    <w:rsid w:val="000A318D"/>
    <w:rsid w:val="000A45A5"/>
    <w:rsid w:val="000A50E1"/>
    <w:rsid w:val="000A547A"/>
    <w:rsid w:val="000A5AB0"/>
    <w:rsid w:val="000A6C21"/>
    <w:rsid w:val="000A700E"/>
    <w:rsid w:val="000A76D9"/>
    <w:rsid w:val="000B3250"/>
    <w:rsid w:val="000B3B7D"/>
    <w:rsid w:val="000B490C"/>
    <w:rsid w:val="000B4B3E"/>
    <w:rsid w:val="000B4D29"/>
    <w:rsid w:val="000B72B6"/>
    <w:rsid w:val="000C1546"/>
    <w:rsid w:val="000C3553"/>
    <w:rsid w:val="000C4846"/>
    <w:rsid w:val="000C4BBE"/>
    <w:rsid w:val="000C76BA"/>
    <w:rsid w:val="000C7902"/>
    <w:rsid w:val="000D4BB9"/>
    <w:rsid w:val="000D6AA1"/>
    <w:rsid w:val="000E3E72"/>
    <w:rsid w:val="000E548F"/>
    <w:rsid w:val="000E5E86"/>
    <w:rsid w:val="000E6E5F"/>
    <w:rsid w:val="000E72FE"/>
    <w:rsid w:val="000E7AEC"/>
    <w:rsid w:val="000F3F87"/>
    <w:rsid w:val="000F564C"/>
    <w:rsid w:val="001048E6"/>
    <w:rsid w:val="00105C57"/>
    <w:rsid w:val="00110C1C"/>
    <w:rsid w:val="00112441"/>
    <w:rsid w:val="00112A3F"/>
    <w:rsid w:val="00113CDE"/>
    <w:rsid w:val="001161C3"/>
    <w:rsid w:val="00116F6E"/>
    <w:rsid w:val="001172B6"/>
    <w:rsid w:val="00121490"/>
    <w:rsid w:val="00122839"/>
    <w:rsid w:val="00122A3D"/>
    <w:rsid w:val="00122C9E"/>
    <w:rsid w:val="00124D96"/>
    <w:rsid w:val="00124D9C"/>
    <w:rsid w:val="00130E9A"/>
    <w:rsid w:val="00130EEC"/>
    <w:rsid w:val="00131273"/>
    <w:rsid w:val="001317FD"/>
    <w:rsid w:val="00133FF8"/>
    <w:rsid w:val="0014053D"/>
    <w:rsid w:val="00140B4D"/>
    <w:rsid w:val="00142418"/>
    <w:rsid w:val="001425BD"/>
    <w:rsid w:val="00142DB0"/>
    <w:rsid w:val="00146E8A"/>
    <w:rsid w:val="001520EA"/>
    <w:rsid w:val="00152D5F"/>
    <w:rsid w:val="001534CC"/>
    <w:rsid w:val="00156B52"/>
    <w:rsid w:val="00157833"/>
    <w:rsid w:val="00160981"/>
    <w:rsid w:val="00162D8A"/>
    <w:rsid w:val="00162E5D"/>
    <w:rsid w:val="0016483D"/>
    <w:rsid w:val="00167368"/>
    <w:rsid w:val="0017068A"/>
    <w:rsid w:val="00170771"/>
    <w:rsid w:val="00170C38"/>
    <w:rsid w:val="00171583"/>
    <w:rsid w:val="001720F6"/>
    <w:rsid w:val="00172239"/>
    <w:rsid w:val="0017314E"/>
    <w:rsid w:val="00173AB1"/>
    <w:rsid w:val="00174047"/>
    <w:rsid w:val="001764BA"/>
    <w:rsid w:val="00176C7E"/>
    <w:rsid w:val="001804D8"/>
    <w:rsid w:val="00180D8A"/>
    <w:rsid w:val="001814B5"/>
    <w:rsid w:val="001822B0"/>
    <w:rsid w:val="00183B64"/>
    <w:rsid w:val="00184988"/>
    <w:rsid w:val="00184E6C"/>
    <w:rsid w:val="00186457"/>
    <w:rsid w:val="0018703F"/>
    <w:rsid w:val="001871BD"/>
    <w:rsid w:val="0019091E"/>
    <w:rsid w:val="00190BA0"/>
    <w:rsid w:val="00191859"/>
    <w:rsid w:val="00193734"/>
    <w:rsid w:val="00194B0F"/>
    <w:rsid w:val="00195FC6"/>
    <w:rsid w:val="001A06E3"/>
    <w:rsid w:val="001A1C5F"/>
    <w:rsid w:val="001A332F"/>
    <w:rsid w:val="001A34DE"/>
    <w:rsid w:val="001A3F35"/>
    <w:rsid w:val="001A3FDA"/>
    <w:rsid w:val="001A529D"/>
    <w:rsid w:val="001A5B85"/>
    <w:rsid w:val="001A6910"/>
    <w:rsid w:val="001B2026"/>
    <w:rsid w:val="001B2A9B"/>
    <w:rsid w:val="001B3E3F"/>
    <w:rsid w:val="001B4ACE"/>
    <w:rsid w:val="001C2A13"/>
    <w:rsid w:val="001C579A"/>
    <w:rsid w:val="001C57E8"/>
    <w:rsid w:val="001D0288"/>
    <w:rsid w:val="001D030F"/>
    <w:rsid w:val="001D044D"/>
    <w:rsid w:val="001D2BC1"/>
    <w:rsid w:val="001D30D5"/>
    <w:rsid w:val="001D3359"/>
    <w:rsid w:val="001D3546"/>
    <w:rsid w:val="001D4466"/>
    <w:rsid w:val="001D523A"/>
    <w:rsid w:val="001D5C96"/>
    <w:rsid w:val="001D6974"/>
    <w:rsid w:val="001D7168"/>
    <w:rsid w:val="001E01D4"/>
    <w:rsid w:val="001E10B9"/>
    <w:rsid w:val="001E5350"/>
    <w:rsid w:val="001E7565"/>
    <w:rsid w:val="001F2D91"/>
    <w:rsid w:val="001F3A93"/>
    <w:rsid w:val="001F4A2C"/>
    <w:rsid w:val="001F5A2D"/>
    <w:rsid w:val="001F68E5"/>
    <w:rsid w:val="00200266"/>
    <w:rsid w:val="00201775"/>
    <w:rsid w:val="002035AD"/>
    <w:rsid w:val="002047AA"/>
    <w:rsid w:val="00205132"/>
    <w:rsid w:val="00206528"/>
    <w:rsid w:val="00206BC8"/>
    <w:rsid w:val="0021073F"/>
    <w:rsid w:val="002107CC"/>
    <w:rsid w:val="0021278A"/>
    <w:rsid w:val="002139A8"/>
    <w:rsid w:val="002140E9"/>
    <w:rsid w:val="00215408"/>
    <w:rsid w:val="002160BD"/>
    <w:rsid w:val="00216F36"/>
    <w:rsid w:val="00222F79"/>
    <w:rsid w:val="00224CB9"/>
    <w:rsid w:val="00230245"/>
    <w:rsid w:val="0023579D"/>
    <w:rsid w:val="00235902"/>
    <w:rsid w:val="00235963"/>
    <w:rsid w:val="00235F97"/>
    <w:rsid w:val="0024171E"/>
    <w:rsid w:val="0024546C"/>
    <w:rsid w:val="00245FA6"/>
    <w:rsid w:val="0025129F"/>
    <w:rsid w:val="00252B9E"/>
    <w:rsid w:val="00257B33"/>
    <w:rsid w:val="00261F96"/>
    <w:rsid w:val="00263BCA"/>
    <w:rsid w:val="00271B74"/>
    <w:rsid w:val="00272F55"/>
    <w:rsid w:val="00272F98"/>
    <w:rsid w:val="00273FE4"/>
    <w:rsid w:val="00274CD8"/>
    <w:rsid w:val="00277FE9"/>
    <w:rsid w:val="00281E74"/>
    <w:rsid w:val="002836E5"/>
    <w:rsid w:val="0028492B"/>
    <w:rsid w:val="00285A09"/>
    <w:rsid w:val="002870EE"/>
    <w:rsid w:val="00287364"/>
    <w:rsid w:val="0029091D"/>
    <w:rsid w:val="00291422"/>
    <w:rsid w:val="002937AC"/>
    <w:rsid w:val="00294A6B"/>
    <w:rsid w:val="00295220"/>
    <w:rsid w:val="00296837"/>
    <w:rsid w:val="002974ED"/>
    <w:rsid w:val="00297855"/>
    <w:rsid w:val="00297D18"/>
    <w:rsid w:val="002A0BA1"/>
    <w:rsid w:val="002A4228"/>
    <w:rsid w:val="002A6732"/>
    <w:rsid w:val="002A6ADC"/>
    <w:rsid w:val="002B1F20"/>
    <w:rsid w:val="002B2AF0"/>
    <w:rsid w:val="002B31F1"/>
    <w:rsid w:val="002B46E7"/>
    <w:rsid w:val="002B474E"/>
    <w:rsid w:val="002B7E69"/>
    <w:rsid w:val="002C11BE"/>
    <w:rsid w:val="002C1FEA"/>
    <w:rsid w:val="002C2412"/>
    <w:rsid w:val="002C2458"/>
    <w:rsid w:val="002C39DD"/>
    <w:rsid w:val="002C4245"/>
    <w:rsid w:val="002C477A"/>
    <w:rsid w:val="002C7BEE"/>
    <w:rsid w:val="002D1733"/>
    <w:rsid w:val="002D37DB"/>
    <w:rsid w:val="002D6766"/>
    <w:rsid w:val="002E299D"/>
    <w:rsid w:val="002E5054"/>
    <w:rsid w:val="002E558E"/>
    <w:rsid w:val="002E64E0"/>
    <w:rsid w:val="002E69B1"/>
    <w:rsid w:val="002E6C99"/>
    <w:rsid w:val="002E77D5"/>
    <w:rsid w:val="002F33ED"/>
    <w:rsid w:val="002F3F2C"/>
    <w:rsid w:val="002F531F"/>
    <w:rsid w:val="002F5EFE"/>
    <w:rsid w:val="00300B99"/>
    <w:rsid w:val="00302EEC"/>
    <w:rsid w:val="003036DE"/>
    <w:rsid w:val="00306E53"/>
    <w:rsid w:val="00313279"/>
    <w:rsid w:val="00314EFA"/>
    <w:rsid w:val="00315DDC"/>
    <w:rsid w:val="0031799A"/>
    <w:rsid w:val="00317D96"/>
    <w:rsid w:val="00317DB5"/>
    <w:rsid w:val="00322063"/>
    <w:rsid w:val="0032622D"/>
    <w:rsid w:val="003308B2"/>
    <w:rsid w:val="003323F5"/>
    <w:rsid w:val="0033604F"/>
    <w:rsid w:val="00336DE1"/>
    <w:rsid w:val="00341236"/>
    <w:rsid w:val="003456EE"/>
    <w:rsid w:val="003470ED"/>
    <w:rsid w:val="003477FA"/>
    <w:rsid w:val="0035108B"/>
    <w:rsid w:val="0035211C"/>
    <w:rsid w:val="00354357"/>
    <w:rsid w:val="003553E9"/>
    <w:rsid w:val="00355840"/>
    <w:rsid w:val="003578CE"/>
    <w:rsid w:val="003616AE"/>
    <w:rsid w:val="00362011"/>
    <w:rsid w:val="003636A4"/>
    <w:rsid w:val="00363A0E"/>
    <w:rsid w:val="0037063A"/>
    <w:rsid w:val="00377272"/>
    <w:rsid w:val="0038291D"/>
    <w:rsid w:val="00383EE9"/>
    <w:rsid w:val="00384516"/>
    <w:rsid w:val="00385E0A"/>
    <w:rsid w:val="00386761"/>
    <w:rsid w:val="00386B76"/>
    <w:rsid w:val="00386EFB"/>
    <w:rsid w:val="003879DA"/>
    <w:rsid w:val="00391260"/>
    <w:rsid w:val="00392A2F"/>
    <w:rsid w:val="0039334B"/>
    <w:rsid w:val="003939A1"/>
    <w:rsid w:val="003A39F2"/>
    <w:rsid w:val="003A6121"/>
    <w:rsid w:val="003A69C0"/>
    <w:rsid w:val="003B0D9F"/>
    <w:rsid w:val="003B22FA"/>
    <w:rsid w:val="003B2DE7"/>
    <w:rsid w:val="003B32D7"/>
    <w:rsid w:val="003B3814"/>
    <w:rsid w:val="003B4042"/>
    <w:rsid w:val="003B510A"/>
    <w:rsid w:val="003B60C5"/>
    <w:rsid w:val="003B6679"/>
    <w:rsid w:val="003B7AC3"/>
    <w:rsid w:val="003C1ED9"/>
    <w:rsid w:val="003C3060"/>
    <w:rsid w:val="003C3620"/>
    <w:rsid w:val="003D0822"/>
    <w:rsid w:val="003D0B9A"/>
    <w:rsid w:val="003D2F03"/>
    <w:rsid w:val="003D39CB"/>
    <w:rsid w:val="003D3BB6"/>
    <w:rsid w:val="003D3E12"/>
    <w:rsid w:val="003D7956"/>
    <w:rsid w:val="003D7B09"/>
    <w:rsid w:val="003E0B43"/>
    <w:rsid w:val="003E0E78"/>
    <w:rsid w:val="003E31FE"/>
    <w:rsid w:val="003E3230"/>
    <w:rsid w:val="003E430A"/>
    <w:rsid w:val="003E645F"/>
    <w:rsid w:val="003E6A79"/>
    <w:rsid w:val="003E752B"/>
    <w:rsid w:val="003E7CB2"/>
    <w:rsid w:val="003F0699"/>
    <w:rsid w:val="003F2705"/>
    <w:rsid w:val="003F2873"/>
    <w:rsid w:val="003F4914"/>
    <w:rsid w:val="003F67E6"/>
    <w:rsid w:val="003F6C49"/>
    <w:rsid w:val="00401E9C"/>
    <w:rsid w:val="004027B8"/>
    <w:rsid w:val="0040411F"/>
    <w:rsid w:val="0040414A"/>
    <w:rsid w:val="0040469B"/>
    <w:rsid w:val="00404BCE"/>
    <w:rsid w:val="00405D4E"/>
    <w:rsid w:val="00405F21"/>
    <w:rsid w:val="00406592"/>
    <w:rsid w:val="004102FB"/>
    <w:rsid w:val="00410A5D"/>
    <w:rsid w:val="004177DE"/>
    <w:rsid w:val="00420821"/>
    <w:rsid w:val="00420C81"/>
    <w:rsid w:val="00423BB7"/>
    <w:rsid w:val="004268A5"/>
    <w:rsid w:val="00427F09"/>
    <w:rsid w:val="00431EE6"/>
    <w:rsid w:val="00432F4B"/>
    <w:rsid w:val="0043335D"/>
    <w:rsid w:val="00433768"/>
    <w:rsid w:val="00435DF6"/>
    <w:rsid w:val="00436FC7"/>
    <w:rsid w:val="00443513"/>
    <w:rsid w:val="00446812"/>
    <w:rsid w:val="00453031"/>
    <w:rsid w:val="0046054B"/>
    <w:rsid w:val="004639FF"/>
    <w:rsid w:val="00465BED"/>
    <w:rsid w:val="0047144F"/>
    <w:rsid w:val="00471A04"/>
    <w:rsid w:val="00472EBD"/>
    <w:rsid w:val="0047572A"/>
    <w:rsid w:val="00476D26"/>
    <w:rsid w:val="00477343"/>
    <w:rsid w:val="004810C9"/>
    <w:rsid w:val="004832E7"/>
    <w:rsid w:val="0048342F"/>
    <w:rsid w:val="0048483A"/>
    <w:rsid w:val="00486AF0"/>
    <w:rsid w:val="004875A1"/>
    <w:rsid w:val="00487EBB"/>
    <w:rsid w:val="004903AC"/>
    <w:rsid w:val="0049116B"/>
    <w:rsid w:val="0049274B"/>
    <w:rsid w:val="004940FD"/>
    <w:rsid w:val="00495232"/>
    <w:rsid w:val="004A0AD6"/>
    <w:rsid w:val="004A4DEA"/>
    <w:rsid w:val="004A6D89"/>
    <w:rsid w:val="004B0D6E"/>
    <w:rsid w:val="004B1037"/>
    <w:rsid w:val="004B20A2"/>
    <w:rsid w:val="004B4952"/>
    <w:rsid w:val="004B4E28"/>
    <w:rsid w:val="004B7672"/>
    <w:rsid w:val="004C165C"/>
    <w:rsid w:val="004C3D78"/>
    <w:rsid w:val="004C442C"/>
    <w:rsid w:val="004C67F2"/>
    <w:rsid w:val="004C71DE"/>
    <w:rsid w:val="004C7E3E"/>
    <w:rsid w:val="004D34F0"/>
    <w:rsid w:val="004D3D8A"/>
    <w:rsid w:val="004D5E3A"/>
    <w:rsid w:val="004D5E66"/>
    <w:rsid w:val="004E0CB2"/>
    <w:rsid w:val="004E17B7"/>
    <w:rsid w:val="004E33B6"/>
    <w:rsid w:val="004E3C76"/>
    <w:rsid w:val="004E42AF"/>
    <w:rsid w:val="004E66FF"/>
    <w:rsid w:val="004E7DBB"/>
    <w:rsid w:val="004F435D"/>
    <w:rsid w:val="004F491B"/>
    <w:rsid w:val="00502B05"/>
    <w:rsid w:val="00505FB9"/>
    <w:rsid w:val="0050633D"/>
    <w:rsid w:val="00506836"/>
    <w:rsid w:val="00507926"/>
    <w:rsid w:val="0051036E"/>
    <w:rsid w:val="00513BD0"/>
    <w:rsid w:val="005145F8"/>
    <w:rsid w:val="005161E3"/>
    <w:rsid w:val="0051632E"/>
    <w:rsid w:val="00516778"/>
    <w:rsid w:val="005176A4"/>
    <w:rsid w:val="005225EA"/>
    <w:rsid w:val="005228A7"/>
    <w:rsid w:val="00523893"/>
    <w:rsid w:val="005242CC"/>
    <w:rsid w:val="00524B20"/>
    <w:rsid w:val="005256E8"/>
    <w:rsid w:val="00526EBE"/>
    <w:rsid w:val="00530E62"/>
    <w:rsid w:val="0053178B"/>
    <w:rsid w:val="00531FF6"/>
    <w:rsid w:val="00535B4A"/>
    <w:rsid w:val="00540457"/>
    <w:rsid w:val="005405CD"/>
    <w:rsid w:val="00542582"/>
    <w:rsid w:val="00542783"/>
    <w:rsid w:val="00542CDF"/>
    <w:rsid w:val="00542F4C"/>
    <w:rsid w:val="00543294"/>
    <w:rsid w:val="005435B8"/>
    <w:rsid w:val="00545499"/>
    <w:rsid w:val="00546C9C"/>
    <w:rsid w:val="00546ECA"/>
    <w:rsid w:val="0054763E"/>
    <w:rsid w:val="005530BE"/>
    <w:rsid w:val="00555BFA"/>
    <w:rsid w:val="00555D9C"/>
    <w:rsid w:val="00556C6A"/>
    <w:rsid w:val="00560355"/>
    <w:rsid w:val="005631A5"/>
    <w:rsid w:val="00563A5C"/>
    <w:rsid w:val="00563A8C"/>
    <w:rsid w:val="00566BFC"/>
    <w:rsid w:val="0056745F"/>
    <w:rsid w:val="00570847"/>
    <w:rsid w:val="005708AC"/>
    <w:rsid w:val="00570C0E"/>
    <w:rsid w:val="00571D37"/>
    <w:rsid w:val="0057424B"/>
    <w:rsid w:val="00576551"/>
    <w:rsid w:val="00577A10"/>
    <w:rsid w:val="005826CD"/>
    <w:rsid w:val="005833E1"/>
    <w:rsid w:val="00583ECD"/>
    <w:rsid w:val="005870E9"/>
    <w:rsid w:val="0059003A"/>
    <w:rsid w:val="005903A2"/>
    <w:rsid w:val="00591BAA"/>
    <w:rsid w:val="005A0B7B"/>
    <w:rsid w:val="005A5A5A"/>
    <w:rsid w:val="005A5E15"/>
    <w:rsid w:val="005A62FB"/>
    <w:rsid w:val="005A77AD"/>
    <w:rsid w:val="005B0709"/>
    <w:rsid w:val="005B3D02"/>
    <w:rsid w:val="005C2E6C"/>
    <w:rsid w:val="005C45E8"/>
    <w:rsid w:val="005C63B0"/>
    <w:rsid w:val="005C64B7"/>
    <w:rsid w:val="005C67D5"/>
    <w:rsid w:val="005C73F3"/>
    <w:rsid w:val="005C7797"/>
    <w:rsid w:val="005D0BB4"/>
    <w:rsid w:val="005D2C62"/>
    <w:rsid w:val="005D67BE"/>
    <w:rsid w:val="005D7FD5"/>
    <w:rsid w:val="005E06FA"/>
    <w:rsid w:val="005E1247"/>
    <w:rsid w:val="005E1722"/>
    <w:rsid w:val="005E2DC5"/>
    <w:rsid w:val="005E2EE7"/>
    <w:rsid w:val="005E4695"/>
    <w:rsid w:val="005E776B"/>
    <w:rsid w:val="005F0554"/>
    <w:rsid w:val="005F1CBD"/>
    <w:rsid w:val="005F3DAC"/>
    <w:rsid w:val="005F3F1B"/>
    <w:rsid w:val="005F602A"/>
    <w:rsid w:val="00605766"/>
    <w:rsid w:val="006061A9"/>
    <w:rsid w:val="00607722"/>
    <w:rsid w:val="00610596"/>
    <w:rsid w:val="006106EA"/>
    <w:rsid w:val="00610B1F"/>
    <w:rsid w:val="006112FD"/>
    <w:rsid w:val="00613DE8"/>
    <w:rsid w:val="00621282"/>
    <w:rsid w:val="0062407B"/>
    <w:rsid w:val="00624D68"/>
    <w:rsid w:val="00626600"/>
    <w:rsid w:val="0063012F"/>
    <w:rsid w:val="00630296"/>
    <w:rsid w:val="00631156"/>
    <w:rsid w:val="006327CD"/>
    <w:rsid w:val="006341C3"/>
    <w:rsid w:val="00637CB7"/>
    <w:rsid w:val="00643336"/>
    <w:rsid w:val="00644429"/>
    <w:rsid w:val="00646051"/>
    <w:rsid w:val="0064781D"/>
    <w:rsid w:val="00650076"/>
    <w:rsid w:val="00650D7A"/>
    <w:rsid w:val="00652D45"/>
    <w:rsid w:val="00653A71"/>
    <w:rsid w:val="00653A8D"/>
    <w:rsid w:val="00655D64"/>
    <w:rsid w:val="006563ED"/>
    <w:rsid w:val="00661221"/>
    <w:rsid w:val="00661AA4"/>
    <w:rsid w:val="00662F2B"/>
    <w:rsid w:val="00670E60"/>
    <w:rsid w:val="00671F91"/>
    <w:rsid w:val="00672299"/>
    <w:rsid w:val="006723F6"/>
    <w:rsid w:val="00673E3D"/>
    <w:rsid w:val="00674435"/>
    <w:rsid w:val="00675054"/>
    <w:rsid w:val="0067513A"/>
    <w:rsid w:val="00676A77"/>
    <w:rsid w:val="006803F6"/>
    <w:rsid w:val="00680E19"/>
    <w:rsid w:val="006835CB"/>
    <w:rsid w:val="006856A9"/>
    <w:rsid w:val="006908FC"/>
    <w:rsid w:val="006914E5"/>
    <w:rsid w:val="00691AD0"/>
    <w:rsid w:val="00693349"/>
    <w:rsid w:val="00696CFD"/>
    <w:rsid w:val="00696F18"/>
    <w:rsid w:val="006A028A"/>
    <w:rsid w:val="006A1495"/>
    <w:rsid w:val="006A194E"/>
    <w:rsid w:val="006A22BB"/>
    <w:rsid w:val="006A3815"/>
    <w:rsid w:val="006A44FB"/>
    <w:rsid w:val="006A46C8"/>
    <w:rsid w:val="006A62E1"/>
    <w:rsid w:val="006A736C"/>
    <w:rsid w:val="006A7949"/>
    <w:rsid w:val="006B3069"/>
    <w:rsid w:val="006B4EED"/>
    <w:rsid w:val="006B56A4"/>
    <w:rsid w:val="006B6DC3"/>
    <w:rsid w:val="006C1FF3"/>
    <w:rsid w:val="006C2A43"/>
    <w:rsid w:val="006C4A63"/>
    <w:rsid w:val="006C5D9F"/>
    <w:rsid w:val="006D0BC1"/>
    <w:rsid w:val="006D1168"/>
    <w:rsid w:val="006D2341"/>
    <w:rsid w:val="006D64E7"/>
    <w:rsid w:val="006E1681"/>
    <w:rsid w:val="006E2A28"/>
    <w:rsid w:val="006E6521"/>
    <w:rsid w:val="006E6816"/>
    <w:rsid w:val="006F4745"/>
    <w:rsid w:val="006F663A"/>
    <w:rsid w:val="006F66B1"/>
    <w:rsid w:val="006F7306"/>
    <w:rsid w:val="0070022E"/>
    <w:rsid w:val="00705A84"/>
    <w:rsid w:val="00707EF9"/>
    <w:rsid w:val="00712F48"/>
    <w:rsid w:val="007131C7"/>
    <w:rsid w:val="007131C8"/>
    <w:rsid w:val="0071751C"/>
    <w:rsid w:val="007200C0"/>
    <w:rsid w:val="0072068C"/>
    <w:rsid w:val="0072088A"/>
    <w:rsid w:val="00720DDA"/>
    <w:rsid w:val="00721637"/>
    <w:rsid w:val="00723030"/>
    <w:rsid w:val="00725D31"/>
    <w:rsid w:val="0072623E"/>
    <w:rsid w:val="007305A8"/>
    <w:rsid w:val="00732987"/>
    <w:rsid w:val="00733370"/>
    <w:rsid w:val="0073382B"/>
    <w:rsid w:val="00735220"/>
    <w:rsid w:val="007352F6"/>
    <w:rsid w:val="00740EED"/>
    <w:rsid w:val="00742CE3"/>
    <w:rsid w:val="00743A6D"/>
    <w:rsid w:val="00744CB4"/>
    <w:rsid w:val="00753226"/>
    <w:rsid w:val="007544F8"/>
    <w:rsid w:val="00756297"/>
    <w:rsid w:val="00761408"/>
    <w:rsid w:val="00763D01"/>
    <w:rsid w:val="00764FBB"/>
    <w:rsid w:val="0077075B"/>
    <w:rsid w:val="00771CB3"/>
    <w:rsid w:val="00772C3C"/>
    <w:rsid w:val="00773801"/>
    <w:rsid w:val="00774936"/>
    <w:rsid w:val="00776F4A"/>
    <w:rsid w:val="00782D8D"/>
    <w:rsid w:val="00787D2A"/>
    <w:rsid w:val="00790C54"/>
    <w:rsid w:val="007938B4"/>
    <w:rsid w:val="007956C2"/>
    <w:rsid w:val="007A03EA"/>
    <w:rsid w:val="007A1C39"/>
    <w:rsid w:val="007A206A"/>
    <w:rsid w:val="007A5217"/>
    <w:rsid w:val="007B0B39"/>
    <w:rsid w:val="007B110A"/>
    <w:rsid w:val="007B2620"/>
    <w:rsid w:val="007B6A05"/>
    <w:rsid w:val="007C2573"/>
    <w:rsid w:val="007C2AAD"/>
    <w:rsid w:val="007C64ED"/>
    <w:rsid w:val="007C7316"/>
    <w:rsid w:val="007D14B0"/>
    <w:rsid w:val="007D1F66"/>
    <w:rsid w:val="007D31D5"/>
    <w:rsid w:val="007D54D9"/>
    <w:rsid w:val="007E4EB3"/>
    <w:rsid w:val="007E5DEE"/>
    <w:rsid w:val="007F075E"/>
    <w:rsid w:val="007F28A9"/>
    <w:rsid w:val="007F2BA8"/>
    <w:rsid w:val="007F563A"/>
    <w:rsid w:val="007F7EB5"/>
    <w:rsid w:val="0080200C"/>
    <w:rsid w:val="0080286B"/>
    <w:rsid w:val="00803177"/>
    <w:rsid w:val="00803D91"/>
    <w:rsid w:val="00806951"/>
    <w:rsid w:val="008122F4"/>
    <w:rsid w:val="00813E2E"/>
    <w:rsid w:val="00815846"/>
    <w:rsid w:val="00816B31"/>
    <w:rsid w:val="00817A26"/>
    <w:rsid w:val="00817EB7"/>
    <w:rsid w:val="00820203"/>
    <w:rsid w:val="00822265"/>
    <w:rsid w:val="0082456A"/>
    <w:rsid w:val="00825AC0"/>
    <w:rsid w:val="00827067"/>
    <w:rsid w:val="00830C99"/>
    <w:rsid w:val="00833B5D"/>
    <w:rsid w:val="00837B24"/>
    <w:rsid w:val="00840D4A"/>
    <w:rsid w:val="00840DCD"/>
    <w:rsid w:val="00841179"/>
    <w:rsid w:val="0084460F"/>
    <w:rsid w:val="008452C0"/>
    <w:rsid w:val="008461F2"/>
    <w:rsid w:val="00851E40"/>
    <w:rsid w:val="00852AD7"/>
    <w:rsid w:val="00856978"/>
    <w:rsid w:val="00862B19"/>
    <w:rsid w:val="00867778"/>
    <w:rsid w:val="00871102"/>
    <w:rsid w:val="008713D2"/>
    <w:rsid w:val="008726F9"/>
    <w:rsid w:val="00872A13"/>
    <w:rsid w:val="00876899"/>
    <w:rsid w:val="00876BC9"/>
    <w:rsid w:val="00877932"/>
    <w:rsid w:val="008811F1"/>
    <w:rsid w:val="00881AA2"/>
    <w:rsid w:val="008851B3"/>
    <w:rsid w:val="008876A5"/>
    <w:rsid w:val="0089303A"/>
    <w:rsid w:val="008960E2"/>
    <w:rsid w:val="008978A9"/>
    <w:rsid w:val="008A0726"/>
    <w:rsid w:val="008A0BC6"/>
    <w:rsid w:val="008A597F"/>
    <w:rsid w:val="008A7ACE"/>
    <w:rsid w:val="008B05D7"/>
    <w:rsid w:val="008B10D0"/>
    <w:rsid w:val="008B16B3"/>
    <w:rsid w:val="008B2117"/>
    <w:rsid w:val="008B4C30"/>
    <w:rsid w:val="008B5190"/>
    <w:rsid w:val="008C01D0"/>
    <w:rsid w:val="008C0855"/>
    <w:rsid w:val="008C08DD"/>
    <w:rsid w:val="008C0F9C"/>
    <w:rsid w:val="008C0FD1"/>
    <w:rsid w:val="008C349D"/>
    <w:rsid w:val="008C3983"/>
    <w:rsid w:val="008C4AAB"/>
    <w:rsid w:val="008C5543"/>
    <w:rsid w:val="008C55D8"/>
    <w:rsid w:val="008C5BF5"/>
    <w:rsid w:val="008C7B0A"/>
    <w:rsid w:val="008D1C73"/>
    <w:rsid w:val="008D4947"/>
    <w:rsid w:val="008D6D05"/>
    <w:rsid w:val="008D74DA"/>
    <w:rsid w:val="008E09E0"/>
    <w:rsid w:val="008E0A78"/>
    <w:rsid w:val="008E0D7E"/>
    <w:rsid w:val="008E0DCD"/>
    <w:rsid w:val="008E1B2C"/>
    <w:rsid w:val="008E1C9C"/>
    <w:rsid w:val="008E3EBC"/>
    <w:rsid w:val="008E47CC"/>
    <w:rsid w:val="008E54C7"/>
    <w:rsid w:val="008E6AE1"/>
    <w:rsid w:val="008F081E"/>
    <w:rsid w:val="008F24A9"/>
    <w:rsid w:val="008F2B98"/>
    <w:rsid w:val="0090059F"/>
    <w:rsid w:val="009031DE"/>
    <w:rsid w:val="009043B2"/>
    <w:rsid w:val="0090500B"/>
    <w:rsid w:val="0091082A"/>
    <w:rsid w:val="00914AED"/>
    <w:rsid w:val="00917166"/>
    <w:rsid w:val="00920713"/>
    <w:rsid w:val="00923BB0"/>
    <w:rsid w:val="0092560A"/>
    <w:rsid w:val="00933395"/>
    <w:rsid w:val="00936FAA"/>
    <w:rsid w:val="00940646"/>
    <w:rsid w:val="00940DC7"/>
    <w:rsid w:val="00943867"/>
    <w:rsid w:val="00943ACD"/>
    <w:rsid w:val="009449D4"/>
    <w:rsid w:val="00945593"/>
    <w:rsid w:val="00950859"/>
    <w:rsid w:val="00951CC3"/>
    <w:rsid w:val="00951E26"/>
    <w:rsid w:val="00952007"/>
    <w:rsid w:val="00954643"/>
    <w:rsid w:val="00955F21"/>
    <w:rsid w:val="00956877"/>
    <w:rsid w:val="00956C9B"/>
    <w:rsid w:val="00956F4C"/>
    <w:rsid w:val="00964274"/>
    <w:rsid w:val="00964286"/>
    <w:rsid w:val="00966B56"/>
    <w:rsid w:val="0097220C"/>
    <w:rsid w:val="00972EEE"/>
    <w:rsid w:val="00973F0D"/>
    <w:rsid w:val="00975F1B"/>
    <w:rsid w:val="00977EB6"/>
    <w:rsid w:val="00982B27"/>
    <w:rsid w:val="00984304"/>
    <w:rsid w:val="00985EF1"/>
    <w:rsid w:val="0098610B"/>
    <w:rsid w:val="009907C9"/>
    <w:rsid w:val="00994063"/>
    <w:rsid w:val="0099478F"/>
    <w:rsid w:val="00995229"/>
    <w:rsid w:val="009A1F40"/>
    <w:rsid w:val="009A2A8C"/>
    <w:rsid w:val="009A456A"/>
    <w:rsid w:val="009A7D50"/>
    <w:rsid w:val="009B06CB"/>
    <w:rsid w:val="009B0CDE"/>
    <w:rsid w:val="009B15AA"/>
    <w:rsid w:val="009B2D63"/>
    <w:rsid w:val="009B3999"/>
    <w:rsid w:val="009B3DC8"/>
    <w:rsid w:val="009B52D4"/>
    <w:rsid w:val="009B52E4"/>
    <w:rsid w:val="009B5614"/>
    <w:rsid w:val="009B5C16"/>
    <w:rsid w:val="009B5FEC"/>
    <w:rsid w:val="009B636F"/>
    <w:rsid w:val="009B75C2"/>
    <w:rsid w:val="009C0CE1"/>
    <w:rsid w:val="009C1A7D"/>
    <w:rsid w:val="009C5E0F"/>
    <w:rsid w:val="009C70C8"/>
    <w:rsid w:val="009D2402"/>
    <w:rsid w:val="009D5B6B"/>
    <w:rsid w:val="009D709F"/>
    <w:rsid w:val="009E05E5"/>
    <w:rsid w:val="009E1F39"/>
    <w:rsid w:val="009E2ED5"/>
    <w:rsid w:val="009E3435"/>
    <w:rsid w:val="009E689E"/>
    <w:rsid w:val="009E6922"/>
    <w:rsid w:val="009F01E8"/>
    <w:rsid w:val="009F0D42"/>
    <w:rsid w:val="009F11A7"/>
    <w:rsid w:val="009F34D3"/>
    <w:rsid w:val="009F3519"/>
    <w:rsid w:val="009F36CA"/>
    <w:rsid w:val="009F3DA3"/>
    <w:rsid w:val="009F57F9"/>
    <w:rsid w:val="009F5810"/>
    <w:rsid w:val="00A00660"/>
    <w:rsid w:val="00A01DA5"/>
    <w:rsid w:val="00A023A9"/>
    <w:rsid w:val="00A02CF0"/>
    <w:rsid w:val="00A02DFD"/>
    <w:rsid w:val="00A03EB1"/>
    <w:rsid w:val="00A04150"/>
    <w:rsid w:val="00A11906"/>
    <w:rsid w:val="00A11C2E"/>
    <w:rsid w:val="00A123C8"/>
    <w:rsid w:val="00A124FA"/>
    <w:rsid w:val="00A1314B"/>
    <w:rsid w:val="00A15039"/>
    <w:rsid w:val="00A21878"/>
    <w:rsid w:val="00A22F43"/>
    <w:rsid w:val="00A2365C"/>
    <w:rsid w:val="00A2577F"/>
    <w:rsid w:val="00A27EAD"/>
    <w:rsid w:val="00A30E3D"/>
    <w:rsid w:val="00A31850"/>
    <w:rsid w:val="00A3251E"/>
    <w:rsid w:val="00A32B1A"/>
    <w:rsid w:val="00A35651"/>
    <w:rsid w:val="00A4168B"/>
    <w:rsid w:val="00A423FF"/>
    <w:rsid w:val="00A449DD"/>
    <w:rsid w:val="00A45ED8"/>
    <w:rsid w:val="00A468BD"/>
    <w:rsid w:val="00A47637"/>
    <w:rsid w:val="00A476DF"/>
    <w:rsid w:val="00A51FA3"/>
    <w:rsid w:val="00A52C64"/>
    <w:rsid w:val="00A53210"/>
    <w:rsid w:val="00A5702B"/>
    <w:rsid w:val="00A603CA"/>
    <w:rsid w:val="00A60C49"/>
    <w:rsid w:val="00A63425"/>
    <w:rsid w:val="00A634FF"/>
    <w:rsid w:val="00A6501B"/>
    <w:rsid w:val="00A65380"/>
    <w:rsid w:val="00A662D2"/>
    <w:rsid w:val="00A66CA0"/>
    <w:rsid w:val="00A674D9"/>
    <w:rsid w:val="00A7277B"/>
    <w:rsid w:val="00A7369D"/>
    <w:rsid w:val="00A74E35"/>
    <w:rsid w:val="00A757EF"/>
    <w:rsid w:val="00A80B7F"/>
    <w:rsid w:val="00A81C88"/>
    <w:rsid w:val="00A839FD"/>
    <w:rsid w:val="00A84B9D"/>
    <w:rsid w:val="00A84DCA"/>
    <w:rsid w:val="00A85BD8"/>
    <w:rsid w:val="00A8695C"/>
    <w:rsid w:val="00A900F6"/>
    <w:rsid w:val="00A91B60"/>
    <w:rsid w:val="00A92FE6"/>
    <w:rsid w:val="00A94588"/>
    <w:rsid w:val="00A949E4"/>
    <w:rsid w:val="00A96A58"/>
    <w:rsid w:val="00A97928"/>
    <w:rsid w:val="00AA3A2E"/>
    <w:rsid w:val="00AA5980"/>
    <w:rsid w:val="00AB4132"/>
    <w:rsid w:val="00AB54F5"/>
    <w:rsid w:val="00AB62DC"/>
    <w:rsid w:val="00AC0F06"/>
    <w:rsid w:val="00AC41F9"/>
    <w:rsid w:val="00AC44AB"/>
    <w:rsid w:val="00AC480C"/>
    <w:rsid w:val="00AC6B8A"/>
    <w:rsid w:val="00AC76EE"/>
    <w:rsid w:val="00AD08FB"/>
    <w:rsid w:val="00AD0DEF"/>
    <w:rsid w:val="00AD16C8"/>
    <w:rsid w:val="00AD2340"/>
    <w:rsid w:val="00AD2881"/>
    <w:rsid w:val="00AD2A47"/>
    <w:rsid w:val="00AD4244"/>
    <w:rsid w:val="00AD533F"/>
    <w:rsid w:val="00AD6E23"/>
    <w:rsid w:val="00AE052C"/>
    <w:rsid w:val="00AE1088"/>
    <w:rsid w:val="00AE1392"/>
    <w:rsid w:val="00AE3250"/>
    <w:rsid w:val="00AE3C94"/>
    <w:rsid w:val="00AE618B"/>
    <w:rsid w:val="00AF32C4"/>
    <w:rsid w:val="00AF4A20"/>
    <w:rsid w:val="00AF51EE"/>
    <w:rsid w:val="00AF7BED"/>
    <w:rsid w:val="00B01E5E"/>
    <w:rsid w:val="00B0447D"/>
    <w:rsid w:val="00B0484C"/>
    <w:rsid w:val="00B0574F"/>
    <w:rsid w:val="00B1010F"/>
    <w:rsid w:val="00B10BB9"/>
    <w:rsid w:val="00B10DB4"/>
    <w:rsid w:val="00B1118A"/>
    <w:rsid w:val="00B1451F"/>
    <w:rsid w:val="00B148EA"/>
    <w:rsid w:val="00B14BB6"/>
    <w:rsid w:val="00B15646"/>
    <w:rsid w:val="00B15731"/>
    <w:rsid w:val="00B16D1A"/>
    <w:rsid w:val="00B23AA6"/>
    <w:rsid w:val="00B25F03"/>
    <w:rsid w:val="00B27642"/>
    <w:rsid w:val="00B300BA"/>
    <w:rsid w:val="00B30653"/>
    <w:rsid w:val="00B30BF5"/>
    <w:rsid w:val="00B359F6"/>
    <w:rsid w:val="00B403D7"/>
    <w:rsid w:val="00B41944"/>
    <w:rsid w:val="00B41E27"/>
    <w:rsid w:val="00B438DD"/>
    <w:rsid w:val="00B45C10"/>
    <w:rsid w:val="00B47126"/>
    <w:rsid w:val="00B47564"/>
    <w:rsid w:val="00B508B8"/>
    <w:rsid w:val="00B50F2A"/>
    <w:rsid w:val="00B53907"/>
    <w:rsid w:val="00B54EF1"/>
    <w:rsid w:val="00B55ABE"/>
    <w:rsid w:val="00B61186"/>
    <w:rsid w:val="00B616E6"/>
    <w:rsid w:val="00B6260D"/>
    <w:rsid w:val="00B67B7A"/>
    <w:rsid w:val="00B67F5B"/>
    <w:rsid w:val="00B734D6"/>
    <w:rsid w:val="00B749EB"/>
    <w:rsid w:val="00B759C3"/>
    <w:rsid w:val="00B813DE"/>
    <w:rsid w:val="00B83471"/>
    <w:rsid w:val="00B90231"/>
    <w:rsid w:val="00B905ED"/>
    <w:rsid w:val="00B90742"/>
    <w:rsid w:val="00B95EF3"/>
    <w:rsid w:val="00BA2AAE"/>
    <w:rsid w:val="00BA336B"/>
    <w:rsid w:val="00BA6E9B"/>
    <w:rsid w:val="00BA708F"/>
    <w:rsid w:val="00BB2C72"/>
    <w:rsid w:val="00BB34C4"/>
    <w:rsid w:val="00BB40F2"/>
    <w:rsid w:val="00BB63B2"/>
    <w:rsid w:val="00BB6830"/>
    <w:rsid w:val="00BB708B"/>
    <w:rsid w:val="00BB7397"/>
    <w:rsid w:val="00BB7535"/>
    <w:rsid w:val="00BB7B42"/>
    <w:rsid w:val="00BC2FFE"/>
    <w:rsid w:val="00BC4464"/>
    <w:rsid w:val="00BD04F2"/>
    <w:rsid w:val="00BD3548"/>
    <w:rsid w:val="00BD4D89"/>
    <w:rsid w:val="00BD56C2"/>
    <w:rsid w:val="00BD57B1"/>
    <w:rsid w:val="00BE014D"/>
    <w:rsid w:val="00BE08F4"/>
    <w:rsid w:val="00BE2BE2"/>
    <w:rsid w:val="00BE3FD1"/>
    <w:rsid w:val="00BF04B7"/>
    <w:rsid w:val="00BF3220"/>
    <w:rsid w:val="00BF3298"/>
    <w:rsid w:val="00BF45F2"/>
    <w:rsid w:val="00BF6D9E"/>
    <w:rsid w:val="00BF7E8A"/>
    <w:rsid w:val="00C00BA5"/>
    <w:rsid w:val="00C02F9A"/>
    <w:rsid w:val="00C03D88"/>
    <w:rsid w:val="00C0684B"/>
    <w:rsid w:val="00C10BF2"/>
    <w:rsid w:val="00C11043"/>
    <w:rsid w:val="00C11B13"/>
    <w:rsid w:val="00C137C6"/>
    <w:rsid w:val="00C165E2"/>
    <w:rsid w:val="00C17C67"/>
    <w:rsid w:val="00C2102A"/>
    <w:rsid w:val="00C2109E"/>
    <w:rsid w:val="00C24EED"/>
    <w:rsid w:val="00C25A5E"/>
    <w:rsid w:val="00C2672B"/>
    <w:rsid w:val="00C273DB"/>
    <w:rsid w:val="00C3098E"/>
    <w:rsid w:val="00C31473"/>
    <w:rsid w:val="00C3204B"/>
    <w:rsid w:val="00C44618"/>
    <w:rsid w:val="00C46A17"/>
    <w:rsid w:val="00C46A2F"/>
    <w:rsid w:val="00C554A6"/>
    <w:rsid w:val="00C60497"/>
    <w:rsid w:val="00C60F80"/>
    <w:rsid w:val="00C614AA"/>
    <w:rsid w:val="00C61C46"/>
    <w:rsid w:val="00C627DB"/>
    <w:rsid w:val="00C63C9B"/>
    <w:rsid w:val="00C63D30"/>
    <w:rsid w:val="00C6456C"/>
    <w:rsid w:val="00C64ACB"/>
    <w:rsid w:val="00C67D97"/>
    <w:rsid w:val="00C73BCD"/>
    <w:rsid w:val="00C76806"/>
    <w:rsid w:val="00C816F2"/>
    <w:rsid w:val="00C8253E"/>
    <w:rsid w:val="00C84DF0"/>
    <w:rsid w:val="00C84E7C"/>
    <w:rsid w:val="00C853CF"/>
    <w:rsid w:val="00C855F2"/>
    <w:rsid w:val="00C8732E"/>
    <w:rsid w:val="00C9277E"/>
    <w:rsid w:val="00C94B58"/>
    <w:rsid w:val="00C94EC6"/>
    <w:rsid w:val="00C96008"/>
    <w:rsid w:val="00CA0001"/>
    <w:rsid w:val="00CA1CE5"/>
    <w:rsid w:val="00CA279C"/>
    <w:rsid w:val="00CA35FF"/>
    <w:rsid w:val="00CA361E"/>
    <w:rsid w:val="00CA48AA"/>
    <w:rsid w:val="00CA544F"/>
    <w:rsid w:val="00CA5DD5"/>
    <w:rsid w:val="00CA5E7E"/>
    <w:rsid w:val="00CA5F7F"/>
    <w:rsid w:val="00CA642C"/>
    <w:rsid w:val="00CA7D98"/>
    <w:rsid w:val="00CA7DF9"/>
    <w:rsid w:val="00CB0604"/>
    <w:rsid w:val="00CB0624"/>
    <w:rsid w:val="00CB07EC"/>
    <w:rsid w:val="00CB0DD0"/>
    <w:rsid w:val="00CB2A7C"/>
    <w:rsid w:val="00CB5B72"/>
    <w:rsid w:val="00CB5B93"/>
    <w:rsid w:val="00CB7F20"/>
    <w:rsid w:val="00CC2B66"/>
    <w:rsid w:val="00CC3500"/>
    <w:rsid w:val="00CC3E43"/>
    <w:rsid w:val="00CC47F7"/>
    <w:rsid w:val="00CC6F6F"/>
    <w:rsid w:val="00CC706C"/>
    <w:rsid w:val="00CD12FE"/>
    <w:rsid w:val="00CD1EA3"/>
    <w:rsid w:val="00CD1EDE"/>
    <w:rsid w:val="00CD3EFB"/>
    <w:rsid w:val="00CD651A"/>
    <w:rsid w:val="00CE133B"/>
    <w:rsid w:val="00CE5FC4"/>
    <w:rsid w:val="00CF2B34"/>
    <w:rsid w:val="00CF3CB8"/>
    <w:rsid w:val="00CF4124"/>
    <w:rsid w:val="00CF6F84"/>
    <w:rsid w:val="00CF7E1F"/>
    <w:rsid w:val="00D02A29"/>
    <w:rsid w:val="00D05103"/>
    <w:rsid w:val="00D06C9C"/>
    <w:rsid w:val="00D07BEF"/>
    <w:rsid w:val="00D10236"/>
    <w:rsid w:val="00D11DFF"/>
    <w:rsid w:val="00D11FEC"/>
    <w:rsid w:val="00D1404B"/>
    <w:rsid w:val="00D203B9"/>
    <w:rsid w:val="00D24034"/>
    <w:rsid w:val="00D2537D"/>
    <w:rsid w:val="00D2546C"/>
    <w:rsid w:val="00D256EB"/>
    <w:rsid w:val="00D25871"/>
    <w:rsid w:val="00D309A3"/>
    <w:rsid w:val="00D33A4D"/>
    <w:rsid w:val="00D368EE"/>
    <w:rsid w:val="00D37BA8"/>
    <w:rsid w:val="00D4013D"/>
    <w:rsid w:val="00D43EE5"/>
    <w:rsid w:val="00D4412B"/>
    <w:rsid w:val="00D4531B"/>
    <w:rsid w:val="00D45947"/>
    <w:rsid w:val="00D50433"/>
    <w:rsid w:val="00D5134D"/>
    <w:rsid w:val="00D535F6"/>
    <w:rsid w:val="00D5682C"/>
    <w:rsid w:val="00D60D5E"/>
    <w:rsid w:val="00D635AE"/>
    <w:rsid w:val="00D6444A"/>
    <w:rsid w:val="00D64736"/>
    <w:rsid w:val="00D64D75"/>
    <w:rsid w:val="00D675C0"/>
    <w:rsid w:val="00D706AD"/>
    <w:rsid w:val="00D72021"/>
    <w:rsid w:val="00D74742"/>
    <w:rsid w:val="00D756B1"/>
    <w:rsid w:val="00D765C2"/>
    <w:rsid w:val="00D7732D"/>
    <w:rsid w:val="00D8091F"/>
    <w:rsid w:val="00D80E9C"/>
    <w:rsid w:val="00D82284"/>
    <w:rsid w:val="00D82610"/>
    <w:rsid w:val="00D82D0C"/>
    <w:rsid w:val="00D82DC7"/>
    <w:rsid w:val="00D84AD5"/>
    <w:rsid w:val="00D8746D"/>
    <w:rsid w:val="00D87A08"/>
    <w:rsid w:val="00D902D3"/>
    <w:rsid w:val="00D943B6"/>
    <w:rsid w:val="00D96FC2"/>
    <w:rsid w:val="00D971FB"/>
    <w:rsid w:val="00DA15E7"/>
    <w:rsid w:val="00DA19FE"/>
    <w:rsid w:val="00DA2EF7"/>
    <w:rsid w:val="00DA4E16"/>
    <w:rsid w:val="00DA7E47"/>
    <w:rsid w:val="00DB08F0"/>
    <w:rsid w:val="00DB0CE2"/>
    <w:rsid w:val="00DB3B09"/>
    <w:rsid w:val="00DB4620"/>
    <w:rsid w:val="00DC2743"/>
    <w:rsid w:val="00DC35A5"/>
    <w:rsid w:val="00DC6EB2"/>
    <w:rsid w:val="00DD0A56"/>
    <w:rsid w:val="00DD30F8"/>
    <w:rsid w:val="00DD32A3"/>
    <w:rsid w:val="00DD3AC1"/>
    <w:rsid w:val="00DD59FC"/>
    <w:rsid w:val="00DD6AA3"/>
    <w:rsid w:val="00DD6C24"/>
    <w:rsid w:val="00DE273D"/>
    <w:rsid w:val="00DE3A9F"/>
    <w:rsid w:val="00DE40B9"/>
    <w:rsid w:val="00DE75CE"/>
    <w:rsid w:val="00DF0BB5"/>
    <w:rsid w:val="00DF2E1E"/>
    <w:rsid w:val="00DF63A2"/>
    <w:rsid w:val="00DF77AC"/>
    <w:rsid w:val="00DF7F18"/>
    <w:rsid w:val="00E0171A"/>
    <w:rsid w:val="00E04641"/>
    <w:rsid w:val="00E0480A"/>
    <w:rsid w:val="00E12F98"/>
    <w:rsid w:val="00E1678D"/>
    <w:rsid w:val="00E178D0"/>
    <w:rsid w:val="00E223B9"/>
    <w:rsid w:val="00E31740"/>
    <w:rsid w:val="00E335BA"/>
    <w:rsid w:val="00E410D4"/>
    <w:rsid w:val="00E41222"/>
    <w:rsid w:val="00E4148C"/>
    <w:rsid w:val="00E42716"/>
    <w:rsid w:val="00E4397D"/>
    <w:rsid w:val="00E43B73"/>
    <w:rsid w:val="00E44BE9"/>
    <w:rsid w:val="00E4515B"/>
    <w:rsid w:val="00E45CBA"/>
    <w:rsid w:val="00E46997"/>
    <w:rsid w:val="00E501B6"/>
    <w:rsid w:val="00E519A7"/>
    <w:rsid w:val="00E519F7"/>
    <w:rsid w:val="00E5459A"/>
    <w:rsid w:val="00E562E7"/>
    <w:rsid w:val="00E613B4"/>
    <w:rsid w:val="00E6477A"/>
    <w:rsid w:val="00E64977"/>
    <w:rsid w:val="00E662AB"/>
    <w:rsid w:val="00E7086A"/>
    <w:rsid w:val="00E73EB0"/>
    <w:rsid w:val="00E7471F"/>
    <w:rsid w:val="00E77750"/>
    <w:rsid w:val="00E83206"/>
    <w:rsid w:val="00E83A91"/>
    <w:rsid w:val="00E87898"/>
    <w:rsid w:val="00E90693"/>
    <w:rsid w:val="00E91C65"/>
    <w:rsid w:val="00E94044"/>
    <w:rsid w:val="00E95CA2"/>
    <w:rsid w:val="00EA3590"/>
    <w:rsid w:val="00EA41A3"/>
    <w:rsid w:val="00EA4DAD"/>
    <w:rsid w:val="00EA59C8"/>
    <w:rsid w:val="00EA698C"/>
    <w:rsid w:val="00EA7FBA"/>
    <w:rsid w:val="00EB1840"/>
    <w:rsid w:val="00EB41AC"/>
    <w:rsid w:val="00EB435A"/>
    <w:rsid w:val="00EC10A6"/>
    <w:rsid w:val="00EC1ACF"/>
    <w:rsid w:val="00EC45E7"/>
    <w:rsid w:val="00EC4A0E"/>
    <w:rsid w:val="00EC52A7"/>
    <w:rsid w:val="00EC7178"/>
    <w:rsid w:val="00EC79B1"/>
    <w:rsid w:val="00ED59D6"/>
    <w:rsid w:val="00ED607E"/>
    <w:rsid w:val="00ED7690"/>
    <w:rsid w:val="00EE1628"/>
    <w:rsid w:val="00EE488F"/>
    <w:rsid w:val="00EE4D1A"/>
    <w:rsid w:val="00EF2B4D"/>
    <w:rsid w:val="00EF5340"/>
    <w:rsid w:val="00EF704E"/>
    <w:rsid w:val="00F01894"/>
    <w:rsid w:val="00F03880"/>
    <w:rsid w:val="00F040B2"/>
    <w:rsid w:val="00F073B6"/>
    <w:rsid w:val="00F07AA6"/>
    <w:rsid w:val="00F10E01"/>
    <w:rsid w:val="00F113F5"/>
    <w:rsid w:val="00F11ABD"/>
    <w:rsid w:val="00F11CE8"/>
    <w:rsid w:val="00F14769"/>
    <w:rsid w:val="00F16D2F"/>
    <w:rsid w:val="00F170D9"/>
    <w:rsid w:val="00F17A9A"/>
    <w:rsid w:val="00F203BA"/>
    <w:rsid w:val="00F21485"/>
    <w:rsid w:val="00F21EE4"/>
    <w:rsid w:val="00F24394"/>
    <w:rsid w:val="00F255A1"/>
    <w:rsid w:val="00F30CA8"/>
    <w:rsid w:val="00F40127"/>
    <w:rsid w:val="00F420DD"/>
    <w:rsid w:val="00F43A57"/>
    <w:rsid w:val="00F45B98"/>
    <w:rsid w:val="00F46FE0"/>
    <w:rsid w:val="00F47B43"/>
    <w:rsid w:val="00F47C80"/>
    <w:rsid w:val="00F50204"/>
    <w:rsid w:val="00F50585"/>
    <w:rsid w:val="00F52D45"/>
    <w:rsid w:val="00F5494E"/>
    <w:rsid w:val="00F56091"/>
    <w:rsid w:val="00F56361"/>
    <w:rsid w:val="00F56972"/>
    <w:rsid w:val="00F57AA6"/>
    <w:rsid w:val="00F61185"/>
    <w:rsid w:val="00F626C5"/>
    <w:rsid w:val="00F62888"/>
    <w:rsid w:val="00F630BE"/>
    <w:rsid w:val="00F630C7"/>
    <w:rsid w:val="00F63F85"/>
    <w:rsid w:val="00F643E2"/>
    <w:rsid w:val="00F65484"/>
    <w:rsid w:val="00F66D28"/>
    <w:rsid w:val="00F678BA"/>
    <w:rsid w:val="00F7215E"/>
    <w:rsid w:val="00F76428"/>
    <w:rsid w:val="00F768A1"/>
    <w:rsid w:val="00F7719C"/>
    <w:rsid w:val="00F80C24"/>
    <w:rsid w:val="00F81358"/>
    <w:rsid w:val="00F8188D"/>
    <w:rsid w:val="00F83C2B"/>
    <w:rsid w:val="00F83DAA"/>
    <w:rsid w:val="00F874F2"/>
    <w:rsid w:val="00F87FB2"/>
    <w:rsid w:val="00F903FA"/>
    <w:rsid w:val="00F93CB8"/>
    <w:rsid w:val="00F94314"/>
    <w:rsid w:val="00FA3140"/>
    <w:rsid w:val="00FA35F6"/>
    <w:rsid w:val="00FA4977"/>
    <w:rsid w:val="00FA4C5B"/>
    <w:rsid w:val="00FA77B8"/>
    <w:rsid w:val="00FB0784"/>
    <w:rsid w:val="00FB25EF"/>
    <w:rsid w:val="00FB2B7D"/>
    <w:rsid w:val="00FB2D23"/>
    <w:rsid w:val="00FB422D"/>
    <w:rsid w:val="00FB48B4"/>
    <w:rsid w:val="00FB539A"/>
    <w:rsid w:val="00FB77E9"/>
    <w:rsid w:val="00FC0732"/>
    <w:rsid w:val="00FC0B65"/>
    <w:rsid w:val="00FC3AFB"/>
    <w:rsid w:val="00FC434F"/>
    <w:rsid w:val="00FC5610"/>
    <w:rsid w:val="00FC5982"/>
    <w:rsid w:val="00FC6FDF"/>
    <w:rsid w:val="00FC7D82"/>
    <w:rsid w:val="00FD08BD"/>
    <w:rsid w:val="00FD22C9"/>
    <w:rsid w:val="00FD37C2"/>
    <w:rsid w:val="00FD6A0C"/>
    <w:rsid w:val="00FE0C64"/>
    <w:rsid w:val="00FE1C1F"/>
    <w:rsid w:val="00FE2C1F"/>
    <w:rsid w:val="00FE6DAF"/>
    <w:rsid w:val="00FF4663"/>
    <w:rsid w:val="00FF5C15"/>
    <w:rsid w:val="00FF7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C74F0B1-BBAA-4427-99DD-B791D12D5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CA2"/>
    <w:rPr>
      <w:rFonts w:ascii="Times New Roman" w:eastAsia="Times New Roman" w:hAnsi="Times New Roman"/>
      <w:sz w:val="24"/>
      <w:szCs w:val="24"/>
    </w:rPr>
  </w:style>
  <w:style w:type="paragraph" w:styleId="2">
    <w:name w:val="heading 2"/>
    <w:basedOn w:val="a"/>
    <w:link w:val="20"/>
    <w:uiPriority w:val="99"/>
    <w:qFormat/>
    <w:locked/>
    <w:rsid w:val="00DD59FC"/>
    <w:pPr>
      <w:spacing w:before="100" w:beforeAutospacing="1" w:after="100" w:afterAutospacing="1" w:line="200" w:lineRule="atLeast"/>
      <w:outlineLvl w:val="1"/>
    </w:pPr>
    <w:rPr>
      <w:rFonts w:ascii="Arial" w:eastAsia="Calibri" w:hAnsi="Arial" w:cs="Arial"/>
      <w:color w:val="6151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DD32A3"/>
    <w:rPr>
      <w:rFonts w:ascii="Cambria" w:hAnsi="Cambria" w:cs="Times New Roman"/>
      <w:b/>
      <w:bCs/>
      <w:i/>
      <w:iCs/>
      <w:sz w:val="28"/>
      <w:szCs w:val="28"/>
    </w:rPr>
  </w:style>
  <w:style w:type="paragraph" w:customStyle="1" w:styleId="1">
    <w:name w:val="Абзац списка1"/>
    <w:basedOn w:val="a"/>
    <w:uiPriority w:val="99"/>
    <w:rsid w:val="009E3435"/>
    <w:pPr>
      <w:spacing w:after="200" w:line="276" w:lineRule="auto"/>
      <w:ind w:left="720"/>
      <w:contextualSpacing/>
    </w:pPr>
    <w:rPr>
      <w:rFonts w:ascii="Calibri" w:hAnsi="Calibri"/>
      <w:sz w:val="22"/>
      <w:szCs w:val="22"/>
      <w:lang w:eastAsia="en-US"/>
    </w:rPr>
  </w:style>
  <w:style w:type="paragraph" w:styleId="a3">
    <w:name w:val="List Paragraph"/>
    <w:basedOn w:val="a"/>
    <w:uiPriority w:val="34"/>
    <w:qFormat/>
    <w:rsid w:val="00776F4A"/>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iPriority w:val="99"/>
    <w:rsid w:val="003E752B"/>
    <w:pPr>
      <w:tabs>
        <w:tab w:val="center" w:pos="4677"/>
        <w:tab w:val="right" w:pos="9355"/>
      </w:tabs>
    </w:pPr>
  </w:style>
  <w:style w:type="character" w:customStyle="1" w:styleId="a5">
    <w:name w:val="Нижний колонтитул Знак"/>
    <w:basedOn w:val="a0"/>
    <w:link w:val="a4"/>
    <w:uiPriority w:val="99"/>
    <w:semiHidden/>
    <w:locked/>
    <w:rsid w:val="00DD32A3"/>
    <w:rPr>
      <w:rFonts w:ascii="Times New Roman" w:hAnsi="Times New Roman" w:cs="Times New Roman"/>
      <w:sz w:val="24"/>
      <w:szCs w:val="24"/>
    </w:rPr>
  </w:style>
  <w:style w:type="character" w:styleId="a6">
    <w:name w:val="page number"/>
    <w:basedOn w:val="a0"/>
    <w:uiPriority w:val="99"/>
    <w:rsid w:val="003E752B"/>
    <w:rPr>
      <w:rFonts w:cs="Times New Roman"/>
    </w:rPr>
  </w:style>
  <w:style w:type="paragraph" w:styleId="a7">
    <w:name w:val="Balloon Text"/>
    <w:basedOn w:val="a"/>
    <w:link w:val="a8"/>
    <w:uiPriority w:val="99"/>
    <w:semiHidden/>
    <w:rsid w:val="0014053D"/>
    <w:rPr>
      <w:rFonts w:ascii="Tahoma" w:hAnsi="Tahoma" w:cs="Tahoma"/>
      <w:sz w:val="16"/>
      <w:szCs w:val="16"/>
    </w:rPr>
  </w:style>
  <w:style w:type="character" w:customStyle="1" w:styleId="a8">
    <w:name w:val="Текст выноски Знак"/>
    <w:basedOn w:val="a0"/>
    <w:link w:val="a7"/>
    <w:uiPriority w:val="99"/>
    <w:semiHidden/>
    <w:locked/>
    <w:rsid w:val="00DD32A3"/>
    <w:rPr>
      <w:rFonts w:ascii="Times New Roman" w:hAnsi="Times New Roman" w:cs="Times New Roman"/>
      <w:sz w:val="2"/>
    </w:rPr>
  </w:style>
  <w:style w:type="table" w:styleId="a9">
    <w:name w:val="Table Grid"/>
    <w:basedOn w:val="a1"/>
    <w:uiPriority w:val="59"/>
    <w:locked/>
    <w:rsid w:val="00CD12F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77E9"/>
    <w:pPr>
      <w:autoSpaceDE w:val="0"/>
      <w:autoSpaceDN w:val="0"/>
      <w:adjustRightInd w:val="0"/>
    </w:pPr>
    <w:rPr>
      <w:rFonts w:ascii="Times New Roman" w:hAnsi="Times New Roman"/>
      <w:color w:val="000000"/>
      <w:sz w:val="24"/>
      <w:szCs w:val="24"/>
    </w:rPr>
  </w:style>
  <w:style w:type="paragraph" w:customStyle="1" w:styleId="FORMATTEXT">
    <w:name w:val=".FORMATTEXT"/>
    <w:uiPriority w:val="99"/>
    <w:rsid w:val="00096D10"/>
    <w:pPr>
      <w:widowControl w:val="0"/>
      <w:autoSpaceDE w:val="0"/>
      <w:autoSpaceDN w:val="0"/>
      <w:adjustRightInd w:val="0"/>
    </w:pPr>
    <w:rPr>
      <w:rFonts w:ascii="Arial" w:eastAsiaTheme="minorEastAsia" w:hAnsi="Arial" w:cs="Arial"/>
      <w:sz w:val="20"/>
      <w:szCs w:val="20"/>
    </w:rPr>
  </w:style>
  <w:style w:type="character" w:styleId="aa">
    <w:name w:val="Hyperlink"/>
    <w:basedOn w:val="a0"/>
    <w:uiPriority w:val="99"/>
    <w:unhideWhenUsed/>
    <w:rsid w:val="009B15AA"/>
    <w:rPr>
      <w:color w:val="0000FF" w:themeColor="hyperlink"/>
      <w:u w:val="single"/>
    </w:rPr>
  </w:style>
  <w:style w:type="paragraph" w:styleId="ab">
    <w:name w:val="header"/>
    <w:basedOn w:val="a"/>
    <w:link w:val="ac"/>
    <w:uiPriority w:val="99"/>
    <w:unhideWhenUsed/>
    <w:rsid w:val="00D7732D"/>
    <w:pPr>
      <w:tabs>
        <w:tab w:val="center" w:pos="4677"/>
        <w:tab w:val="right" w:pos="9355"/>
      </w:tabs>
    </w:pPr>
  </w:style>
  <w:style w:type="character" w:customStyle="1" w:styleId="ac">
    <w:name w:val="Верхний колонтитул Знак"/>
    <w:basedOn w:val="a0"/>
    <w:link w:val="ab"/>
    <w:uiPriority w:val="99"/>
    <w:rsid w:val="00D7732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2969">
      <w:bodyDiv w:val="1"/>
      <w:marLeft w:val="0"/>
      <w:marRight w:val="0"/>
      <w:marTop w:val="0"/>
      <w:marBottom w:val="0"/>
      <w:divBdr>
        <w:top w:val="none" w:sz="0" w:space="0" w:color="auto"/>
        <w:left w:val="none" w:sz="0" w:space="0" w:color="auto"/>
        <w:bottom w:val="none" w:sz="0" w:space="0" w:color="auto"/>
        <w:right w:val="none" w:sz="0" w:space="0" w:color="auto"/>
      </w:divBdr>
    </w:div>
    <w:div w:id="125123506">
      <w:bodyDiv w:val="1"/>
      <w:marLeft w:val="0"/>
      <w:marRight w:val="0"/>
      <w:marTop w:val="0"/>
      <w:marBottom w:val="0"/>
      <w:divBdr>
        <w:top w:val="none" w:sz="0" w:space="0" w:color="auto"/>
        <w:left w:val="none" w:sz="0" w:space="0" w:color="auto"/>
        <w:bottom w:val="none" w:sz="0" w:space="0" w:color="auto"/>
        <w:right w:val="none" w:sz="0" w:space="0" w:color="auto"/>
      </w:divBdr>
    </w:div>
    <w:div w:id="219174322">
      <w:bodyDiv w:val="1"/>
      <w:marLeft w:val="0"/>
      <w:marRight w:val="0"/>
      <w:marTop w:val="0"/>
      <w:marBottom w:val="0"/>
      <w:divBdr>
        <w:top w:val="none" w:sz="0" w:space="0" w:color="auto"/>
        <w:left w:val="none" w:sz="0" w:space="0" w:color="auto"/>
        <w:bottom w:val="none" w:sz="0" w:space="0" w:color="auto"/>
        <w:right w:val="none" w:sz="0" w:space="0" w:color="auto"/>
      </w:divBdr>
    </w:div>
    <w:div w:id="666134176">
      <w:bodyDiv w:val="1"/>
      <w:marLeft w:val="0"/>
      <w:marRight w:val="0"/>
      <w:marTop w:val="0"/>
      <w:marBottom w:val="0"/>
      <w:divBdr>
        <w:top w:val="none" w:sz="0" w:space="0" w:color="auto"/>
        <w:left w:val="none" w:sz="0" w:space="0" w:color="auto"/>
        <w:bottom w:val="none" w:sz="0" w:space="0" w:color="auto"/>
        <w:right w:val="none" w:sz="0" w:space="0" w:color="auto"/>
      </w:divBdr>
    </w:div>
    <w:div w:id="889996425">
      <w:bodyDiv w:val="1"/>
      <w:marLeft w:val="0"/>
      <w:marRight w:val="0"/>
      <w:marTop w:val="0"/>
      <w:marBottom w:val="0"/>
      <w:divBdr>
        <w:top w:val="none" w:sz="0" w:space="0" w:color="auto"/>
        <w:left w:val="none" w:sz="0" w:space="0" w:color="auto"/>
        <w:bottom w:val="none" w:sz="0" w:space="0" w:color="auto"/>
        <w:right w:val="none" w:sz="0" w:space="0" w:color="auto"/>
      </w:divBdr>
    </w:div>
    <w:div w:id="906956843">
      <w:bodyDiv w:val="1"/>
      <w:marLeft w:val="0"/>
      <w:marRight w:val="0"/>
      <w:marTop w:val="0"/>
      <w:marBottom w:val="0"/>
      <w:divBdr>
        <w:top w:val="none" w:sz="0" w:space="0" w:color="auto"/>
        <w:left w:val="none" w:sz="0" w:space="0" w:color="auto"/>
        <w:bottom w:val="none" w:sz="0" w:space="0" w:color="auto"/>
        <w:right w:val="none" w:sz="0" w:space="0" w:color="auto"/>
      </w:divBdr>
    </w:div>
    <w:div w:id="1011377563">
      <w:bodyDiv w:val="1"/>
      <w:marLeft w:val="0"/>
      <w:marRight w:val="0"/>
      <w:marTop w:val="0"/>
      <w:marBottom w:val="0"/>
      <w:divBdr>
        <w:top w:val="none" w:sz="0" w:space="0" w:color="auto"/>
        <w:left w:val="none" w:sz="0" w:space="0" w:color="auto"/>
        <w:bottom w:val="none" w:sz="0" w:space="0" w:color="auto"/>
        <w:right w:val="none" w:sz="0" w:space="0" w:color="auto"/>
      </w:divBdr>
    </w:div>
    <w:div w:id="1022782716">
      <w:bodyDiv w:val="1"/>
      <w:marLeft w:val="0"/>
      <w:marRight w:val="0"/>
      <w:marTop w:val="0"/>
      <w:marBottom w:val="0"/>
      <w:divBdr>
        <w:top w:val="none" w:sz="0" w:space="0" w:color="auto"/>
        <w:left w:val="none" w:sz="0" w:space="0" w:color="auto"/>
        <w:bottom w:val="none" w:sz="0" w:space="0" w:color="auto"/>
        <w:right w:val="none" w:sz="0" w:space="0" w:color="auto"/>
      </w:divBdr>
    </w:div>
    <w:div w:id="1047217909">
      <w:bodyDiv w:val="1"/>
      <w:marLeft w:val="0"/>
      <w:marRight w:val="0"/>
      <w:marTop w:val="0"/>
      <w:marBottom w:val="0"/>
      <w:divBdr>
        <w:top w:val="none" w:sz="0" w:space="0" w:color="auto"/>
        <w:left w:val="none" w:sz="0" w:space="0" w:color="auto"/>
        <w:bottom w:val="none" w:sz="0" w:space="0" w:color="auto"/>
        <w:right w:val="none" w:sz="0" w:space="0" w:color="auto"/>
      </w:divBdr>
    </w:div>
    <w:div w:id="1125999344">
      <w:bodyDiv w:val="1"/>
      <w:marLeft w:val="0"/>
      <w:marRight w:val="0"/>
      <w:marTop w:val="0"/>
      <w:marBottom w:val="0"/>
      <w:divBdr>
        <w:top w:val="none" w:sz="0" w:space="0" w:color="auto"/>
        <w:left w:val="none" w:sz="0" w:space="0" w:color="auto"/>
        <w:bottom w:val="none" w:sz="0" w:space="0" w:color="auto"/>
        <w:right w:val="none" w:sz="0" w:space="0" w:color="auto"/>
      </w:divBdr>
    </w:div>
    <w:div w:id="1128164783">
      <w:bodyDiv w:val="1"/>
      <w:marLeft w:val="0"/>
      <w:marRight w:val="0"/>
      <w:marTop w:val="0"/>
      <w:marBottom w:val="0"/>
      <w:divBdr>
        <w:top w:val="none" w:sz="0" w:space="0" w:color="auto"/>
        <w:left w:val="none" w:sz="0" w:space="0" w:color="auto"/>
        <w:bottom w:val="none" w:sz="0" w:space="0" w:color="auto"/>
        <w:right w:val="none" w:sz="0" w:space="0" w:color="auto"/>
      </w:divBdr>
    </w:div>
    <w:div w:id="1185486514">
      <w:bodyDiv w:val="1"/>
      <w:marLeft w:val="0"/>
      <w:marRight w:val="0"/>
      <w:marTop w:val="0"/>
      <w:marBottom w:val="0"/>
      <w:divBdr>
        <w:top w:val="none" w:sz="0" w:space="0" w:color="auto"/>
        <w:left w:val="none" w:sz="0" w:space="0" w:color="auto"/>
        <w:bottom w:val="none" w:sz="0" w:space="0" w:color="auto"/>
        <w:right w:val="none" w:sz="0" w:space="0" w:color="auto"/>
      </w:divBdr>
    </w:div>
    <w:div w:id="1186601746">
      <w:bodyDiv w:val="1"/>
      <w:marLeft w:val="0"/>
      <w:marRight w:val="0"/>
      <w:marTop w:val="0"/>
      <w:marBottom w:val="0"/>
      <w:divBdr>
        <w:top w:val="none" w:sz="0" w:space="0" w:color="auto"/>
        <w:left w:val="none" w:sz="0" w:space="0" w:color="auto"/>
        <w:bottom w:val="none" w:sz="0" w:space="0" w:color="auto"/>
        <w:right w:val="none" w:sz="0" w:space="0" w:color="auto"/>
      </w:divBdr>
    </w:div>
    <w:div w:id="1329792321">
      <w:bodyDiv w:val="1"/>
      <w:marLeft w:val="0"/>
      <w:marRight w:val="0"/>
      <w:marTop w:val="0"/>
      <w:marBottom w:val="0"/>
      <w:divBdr>
        <w:top w:val="none" w:sz="0" w:space="0" w:color="auto"/>
        <w:left w:val="none" w:sz="0" w:space="0" w:color="auto"/>
        <w:bottom w:val="none" w:sz="0" w:space="0" w:color="auto"/>
        <w:right w:val="none" w:sz="0" w:space="0" w:color="auto"/>
      </w:divBdr>
    </w:div>
    <w:div w:id="1400132783">
      <w:bodyDiv w:val="1"/>
      <w:marLeft w:val="0"/>
      <w:marRight w:val="0"/>
      <w:marTop w:val="0"/>
      <w:marBottom w:val="0"/>
      <w:divBdr>
        <w:top w:val="none" w:sz="0" w:space="0" w:color="auto"/>
        <w:left w:val="none" w:sz="0" w:space="0" w:color="auto"/>
        <w:bottom w:val="none" w:sz="0" w:space="0" w:color="auto"/>
        <w:right w:val="none" w:sz="0" w:space="0" w:color="auto"/>
      </w:divBdr>
    </w:div>
    <w:div w:id="1412048619">
      <w:bodyDiv w:val="1"/>
      <w:marLeft w:val="0"/>
      <w:marRight w:val="0"/>
      <w:marTop w:val="0"/>
      <w:marBottom w:val="0"/>
      <w:divBdr>
        <w:top w:val="none" w:sz="0" w:space="0" w:color="auto"/>
        <w:left w:val="none" w:sz="0" w:space="0" w:color="auto"/>
        <w:bottom w:val="none" w:sz="0" w:space="0" w:color="auto"/>
        <w:right w:val="none" w:sz="0" w:space="0" w:color="auto"/>
      </w:divBdr>
    </w:div>
    <w:div w:id="1459182440">
      <w:bodyDiv w:val="1"/>
      <w:marLeft w:val="0"/>
      <w:marRight w:val="0"/>
      <w:marTop w:val="0"/>
      <w:marBottom w:val="0"/>
      <w:divBdr>
        <w:top w:val="none" w:sz="0" w:space="0" w:color="auto"/>
        <w:left w:val="none" w:sz="0" w:space="0" w:color="auto"/>
        <w:bottom w:val="none" w:sz="0" w:space="0" w:color="auto"/>
        <w:right w:val="none" w:sz="0" w:space="0" w:color="auto"/>
      </w:divBdr>
    </w:div>
    <w:div w:id="1473399547">
      <w:bodyDiv w:val="1"/>
      <w:marLeft w:val="0"/>
      <w:marRight w:val="0"/>
      <w:marTop w:val="0"/>
      <w:marBottom w:val="0"/>
      <w:divBdr>
        <w:top w:val="none" w:sz="0" w:space="0" w:color="auto"/>
        <w:left w:val="none" w:sz="0" w:space="0" w:color="auto"/>
        <w:bottom w:val="none" w:sz="0" w:space="0" w:color="auto"/>
        <w:right w:val="none" w:sz="0" w:space="0" w:color="auto"/>
      </w:divBdr>
    </w:div>
    <w:div w:id="1577393455">
      <w:bodyDiv w:val="1"/>
      <w:marLeft w:val="0"/>
      <w:marRight w:val="0"/>
      <w:marTop w:val="0"/>
      <w:marBottom w:val="0"/>
      <w:divBdr>
        <w:top w:val="none" w:sz="0" w:space="0" w:color="auto"/>
        <w:left w:val="none" w:sz="0" w:space="0" w:color="auto"/>
        <w:bottom w:val="none" w:sz="0" w:space="0" w:color="auto"/>
        <w:right w:val="none" w:sz="0" w:space="0" w:color="auto"/>
      </w:divBdr>
    </w:div>
    <w:div w:id="1617716360">
      <w:bodyDiv w:val="1"/>
      <w:marLeft w:val="0"/>
      <w:marRight w:val="0"/>
      <w:marTop w:val="0"/>
      <w:marBottom w:val="0"/>
      <w:divBdr>
        <w:top w:val="none" w:sz="0" w:space="0" w:color="auto"/>
        <w:left w:val="none" w:sz="0" w:space="0" w:color="auto"/>
        <w:bottom w:val="none" w:sz="0" w:space="0" w:color="auto"/>
        <w:right w:val="none" w:sz="0" w:space="0" w:color="auto"/>
      </w:divBdr>
    </w:div>
    <w:div w:id="1620842161">
      <w:bodyDiv w:val="1"/>
      <w:marLeft w:val="0"/>
      <w:marRight w:val="0"/>
      <w:marTop w:val="0"/>
      <w:marBottom w:val="0"/>
      <w:divBdr>
        <w:top w:val="none" w:sz="0" w:space="0" w:color="auto"/>
        <w:left w:val="none" w:sz="0" w:space="0" w:color="auto"/>
        <w:bottom w:val="none" w:sz="0" w:space="0" w:color="auto"/>
        <w:right w:val="none" w:sz="0" w:space="0" w:color="auto"/>
      </w:divBdr>
    </w:div>
    <w:div w:id="1638416386">
      <w:bodyDiv w:val="1"/>
      <w:marLeft w:val="0"/>
      <w:marRight w:val="0"/>
      <w:marTop w:val="0"/>
      <w:marBottom w:val="0"/>
      <w:divBdr>
        <w:top w:val="none" w:sz="0" w:space="0" w:color="auto"/>
        <w:left w:val="none" w:sz="0" w:space="0" w:color="auto"/>
        <w:bottom w:val="none" w:sz="0" w:space="0" w:color="auto"/>
        <w:right w:val="none" w:sz="0" w:space="0" w:color="auto"/>
      </w:divBdr>
    </w:div>
    <w:div w:id="1818301941">
      <w:bodyDiv w:val="1"/>
      <w:marLeft w:val="0"/>
      <w:marRight w:val="0"/>
      <w:marTop w:val="0"/>
      <w:marBottom w:val="0"/>
      <w:divBdr>
        <w:top w:val="none" w:sz="0" w:space="0" w:color="auto"/>
        <w:left w:val="none" w:sz="0" w:space="0" w:color="auto"/>
        <w:bottom w:val="none" w:sz="0" w:space="0" w:color="auto"/>
        <w:right w:val="none" w:sz="0" w:space="0" w:color="auto"/>
      </w:divBdr>
    </w:div>
    <w:div w:id="1902713315">
      <w:bodyDiv w:val="1"/>
      <w:marLeft w:val="0"/>
      <w:marRight w:val="0"/>
      <w:marTop w:val="0"/>
      <w:marBottom w:val="0"/>
      <w:divBdr>
        <w:top w:val="none" w:sz="0" w:space="0" w:color="auto"/>
        <w:left w:val="none" w:sz="0" w:space="0" w:color="auto"/>
        <w:bottom w:val="none" w:sz="0" w:space="0" w:color="auto"/>
        <w:right w:val="none" w:sz="0" w:space="0" w:color="auto"/>
      </w:divBdr>
    </w:div>
    <w:div w:id="2002273502">
      <w:bodyDiv w:val="1"/>
      <w:marLeft w:val="0"/>
      <w:marRight w:val="0"/>
      <w:marTop w:val="0"/>
      <w:marBottom w:val="0"/>
      <w:divBdr>
        <w:top w:val="none" w:sz="0" w:space="0" w:color="auto"/>
        <w:left w:val="none" w:sz="0" w:space="0" w:color="auto"/>
        <w:bottom w:val="none" w:sz="0" w:space="0" w:color="auto"/>
        <w:right w:val="none" w:sz="0" w:space="0" w:color="auto"/>
      </w:divBdr>
    </w:div>
    <w:div w:id="209520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lkt.quadra.ru/Account/Login?ReturnUrl=%2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8979</Words>
  <Characters>51185</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Информация о порядке выполнения мероприятий, связанных с подключением к системе теплоснабжения ОАО «Квадра» в Липецкой области (филиал ОАО «Квадра» - «Восточная генерация»)</vt:lpstr>
    </vt:vector>
  </TitlesOfParts>
  <Company>ОАО КВАДРА</Company>
  <LinksUpToDate>false</LinksUpToDate>
  <CharactersWithSpaces>60044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порядке выполнения мероприятий, связанных с подключением к системе теплоснабжения ОАО «Квадра» в Липецкой области (филиал ОАО «Квадра» - «Восточная генерация»)</dc:title>
  <dc:creator>ДИЕСПЕРОВА ОЛЬГА МИХАЙЛОВНА</dc:creator>
  <cp:lastModifiedBy>Морсковатых Константин Юрьевич</cp:lastModifiedBy>
  <cp:revision>2</cp:revision>
  <cp:lastPrinted>2014-12-30T08:46:00Z</cp:lastPrinted>
  <dcterms:created xsi:type="dcterms:W3CDTF">2022-06-21T07:19:00Z</dcterms:created>
  <dcterms:modified xsi:type="dcterms:W3CDTF">2022-06-21T07:19:00Z</dcterms:modified>
</cp:coreProperties>
</file>